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94629" w14:textId="64B48FE5" w:rsidR="00A656DC" w:rsidRPr="007C7C93" w:rsidRDefault="00A656DC" w:rsidP="00A656DC">
      <w:pPr>
        <w:jc w:val="center"/>
        <w:rPr>
          <w:b/>
          <w:color w:val="000000" w:themeColor="text1"/>
        </w:rPr>
      </w:pPr>
      <w:r w:rsidRPr="007C7C93">
        <w:rPr>
          <w:b/>
          <w:color w:val="000000" w:themeColor="text1"/>
        </w:rPr>
        <w:t xml:space="preserve">Zarządzenie nr </w:t>
      </w:r>
      <w:r w:rsidR="001C72A0" w:rsidRPr="007C7C93">
        <w:rPr>
          <w:b/>
          <w:color w:val="000000" w:themeColor="text1"/>
        </w:rPr>
        <w:t>1</w:t>
      </w:r>
      <w:r w:rsidR="0003631E" w:rsidRPr="007C7C93">
        <w:rPr>
          <w:b/>
          <w:color w:val="000000" w:themeColor="text1"/>
        </w:rPr>
        <w:t>8</w:t>
      </w:r>
    </w:p>
    <w:p w14:paraId="6399462A" w14:textId="77777777" w:rsidR="007C34B1" w:rsidRPr="007C7C93" w:rsidRDefault="00A656DC" w:rsidP="00A656DC">
      <w:pPr>
        <w:jc w:val="center"/>
        <w:rPr>
          <w:b/>
          <w:color w:val="000000" w:themeColor="text1"/>
        </w:rPr>
      </w:pPr>
      <w:r w:rsidRPr="007C7C93">
        <w:rPr>
          <w:b/>
          <w:color w:val="000000" w:themeColor="text1"/>
        </w:rPr>
        <w:t xml:space="preserve">Dziekana Wydziału Nauk Społecznych </w:t>
      </w:r>
    </w:p>
    <w:p w14:paraId="6399462B" w14:textId="77777777" w:rsidR="00A656DC" w:rsidRPr="007C7C93" w:rsidRDefault="007C34B1" w:rsidP="00A656DC">
      <w:pPr>
        <w:jc w:val="center"/>
        <w:rPr>
          <w:b/>
          <w:color w:val="000000" w:themeColor="text1"/>
        </w:rPr>
      </w:pPr>
      <w:r w:rsidRPr="007C7C93">
        <w:rPr>
          <w:b/>
          <w:color w:val="000000" w:themeColor="text1"/>
        </w:rPr>
        <w:t>Akademii Handlowej Nauk Stosowanych</w:t>
      </w:r>
      <w:r w:rsidR="00A656DC" w:rsidRPr="007C7C93">
        <w:rPr>
          <w:b/>
          <w:color w:val="000000" w:themeColor="text1"/>
        </w:rPr>
        <w:t xml:space="preserve"> w Radomiu</w:t>
      </w:r>
    </w:p>
    <w:p w14:paraId="6399462C" w14:textId="0E932BEE" w:rsidR="00A656DC" w:rsidRPr="007C7C93" w:rsidRDefault="00A656DC" w:rsidP="00A656DC">
      <w:pPr>
        <w:jc w:val="center"/>
        <w:rPr>
          <w:b/>
          <w:color w:val="000000" w:themeColor="text1"/>
        </w:rPr>
      </w:pPr>
      <w:r w:rsidRPr="007C7C93">
        <w:rPr>
          <w:b/>
          <w:color w:val="000000" w:themeColor="text1"/>
        </w:rPr>
        <w:t xml:space="preserve">z </w:t>
      </w:r>
      <w:r w:rsidR="007C34B1" w:rsidRPr="007C7C93">
        <w:rPr>
          <w:b/>
          <w:color w:val="000000" w:themeColor="text1"/>
        </w:rPr>
        <w:t>1 października 202</w:t>
      </w:r>
      <w:r w:rsidR="0003631E" w:rsidRPr="007C7C93">
        <w:rPr>
          <w:b/>
          <w:color w:val="000000" w:themeColor="text1"/>
        </w:rPr>
        <w:t>6</w:t>
      </w:r>
      <w:r w:rsidRPr="007C7C93">
        <w:rPr>
          <w:b/>
          <w:color w:val="000000" w:themeColor="text1"/>
        </w:rPr>
        <w:t xml:space="preserve"> roku</w:t>
      </w:r>
    </w:p>
    <w:p w14:paraId="6C976B0D" w14:textId="07F2B708" w:rsidR="004B5D03" w:rsidRPr="007C7C93" w:rsidRDefault="004B5D03" w:rsidP="004B5D03">
      <w:pPr>
        <w:jc w:val="center"/>
        <w:rPr>
          <w:b/>
          <w:bCs/>
          <w:iCs/>
          <w:color w:val="000000" w:themeColor="text1"/>
        </w:rPr>
      </w:pPr>
      <w:r w:rsidRPr="007C7C93">
        <w:rPr>
          <w:b/>
          <w:bCs/>
          <w:iCs/>
          <w:color w:val="000000" w:themeColor="text1"/>
        </w:rPr>
        <w:t>w sprawie określenia zagadnień do egzaminu dyplomowego</w:t>
      </w:r>
    </w:p>
    <w:p w14:paraId="6399462F" w14:textId="51DAE370" w:rsidR="00A656DC" w:rsidRPr="007C7C93" w:rsidRDefault="004B5D03" w:rsidP="004B5D03">
      <w:pPr>
        <w:jc w:val="center"/>
        <w:rPr>
          <w:b/>
          <w:bCs/>
          <w:iCs/>
          <w:color w:val="000000" w:themeColor="text1"/>
        </w:rPr>
      </w:pPr>
      <w:r w:rsidRPr="007C7C93">
        <w:rPr>
          <w:b/>
          <w:bCs/>
          <w:iCs/>
          <w:color w:val="000000" w:themeColor="text1"/>
        </w:rPr>
        <w:t>dla kierunku Pedagogika Przedszkolna i Wczesnoszkolna – jednolite studia magisterskie – tok studiów 202</w:t>
      </w:r>
      <w:r w:rsidR="0003631E" w:rsidRPr="007C7C93">
        <w:rPr>
          <w:b/>
          <w:bCs/>
          <w:iCs/>
          <w:color w:val="000000" w:themeColor="text1"/>
        </w:rPr>
        <w:t>2</w:t>
      </w:r>
      <w:r w:rsidRPr="007C7C93">
        <w:rPr>
          <w:b/>
          <w:bCs/>
          <w:iCs/>
          <w:color w:val="000000" w:themeColor="text1"/>
        </w:rPr>
        <w:t>-202</w:t>
      </w:r>
      <w:r w:rsidR="0003631E" w:rsidRPr="007C7C93">
        <w:rPr>
          <w:b/>
          <w:bCs/>
          <w:iCs/>
          <w:color w:val="000000" w:themeColor="text1"/>
        </w:rPr>
        <w:t>7</w:t>
      </w:r>
    </w:p>
    <w:p w14:paraId="748BDA34" w14:textId="77777777" w:rsidR="004B5D03" w:rsidRPr="007C7C93" w:rsidRDefault="004B5D03" w:rsidP="004B5D03">
      <w:pPr>
        <w:jc w:val="center"/>
        <w:rPr>
          <w:b/>
          <w:bCs/>
          <w:iCs/>
          <w:color w:val="000000" w:themeColor="text1"/>
        </w:rPr>
      </w:pPr>
    </w:p>
    <w:p w14:paraId="4A44B186" w14:textId="77777777" w:rsidR="004B5D03" w:rsidRPr="007C7C93" w:rsidRDefault="004B5D03" w:rsidP="00A656DC">
      <w:pPr>
        <w:jc w:val="both"/>
        <w:rPr>
          <w:color w:val="000000" w:themeColor="text1"/>
        </w:rPr>
      </w:pPr>
    </w:p>
    <w:p w14:paraId="63994630" w14:textId="3287DFD1" w:rsidR="00A656DC" w:rsidRPr="007C7C93" w:rsidRDefault="00A656DC" w:rsidP="00A656DC">
      <w:pPr>
        <w:jc w:val="both"/>
        <w:rPr>
          <w:color w:val="000000" w:themeColor="text1"/>
        </w:rPr>
      </w:pPr>
      <w:r w:rsidRPr="007C7C93">
        <w:rPr>
          <w:color w:val="000000" w:themeColor="text1"/>
        </w:rPr>
        <w:t xml:space="preserve">Na podstawie Statutu </w:t>
      </w:r>
      <w:r w:rsidR="007C34B1" w:rsidRPr="007C7C93">
        <w:rPr>
          <w:color w:val="000000" w:themeColor="text1"/>
        </w:rPr>
        <w:t>Akademii Handlowej Nauk Stosowanych w Radomiu</w:t>
      </w:r>
      <w:r w:rsidRPr="007C7C93">
        <w:rPr>
          <w:color w:val="000000" w:themeColor="text1"/>
        </w:rPr>
        <w:t xml:space="preserve"> </w:t>
      </w:r>
      <w:r w:rsidR="00A76297" w:rsidRPr="007C7C93">
        <w:rPr>
          <w:color w:val="000000" w:themeColor="text1"/>
        </w:rPr>
        <w:br/>
      </w:r>
      <w:r w:rsidR="005A07D2" w:rsidRPr="007C7C93">
        <w:rPr>
          <w:color w:val="000000" w:themeColor="text1"/>
        </w:rPr>
        <w:t xml:space="preserve">z dnia 19 grudnia 2024 </w:t>
      </w:r>
      <w:r w:rsidR="0066368F" w:rsidRPr="007C7C93">
        <w:rPr>
          <w:color w:val="000000" w:themeColor="text1"/>
        </w:rPr>
        <w:t xml:space="preserve">roku oraz Zarządzenia nr 54 Rektora Uczelni z dnia 6 września 2024 roku </w:t>
      </w:r>
      <w:r w:rsidRPr="007C7C93">
        <w:rPr>
          <w:color w:val="000000" w:themeColor="text1"/>
        </w:rPr>
        <w:t>zarządzam, co następuje:</w:t>
      </w:r>
    </w:p>
    <w:p w14:paraId="63994631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32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33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  <w:r w:rsidRPr="007C7C93">
        <w:rPr>
          <w:color w:val="000000" w:themeColor="text1"/>
        </w:rPr>
        <w:t>§ 1</w:t>
      </w:r>
    </w:p>
    <w:p w14:paraId="63994634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</w:p>
    <w:p w14:paraId="63994635" w14:textId="7462B82D" w:rsidR="00A656DC" w:rsidRPr="007C7C93" w:rsidRDefault="00A656DC" w:rsidP="007C34B1">
      <w:pPr>
        <w:ind w:firstLine="360"/>
        <w:jc w:val="both"/>
        <w:rPr>
          <w:color w:val="000000" w:themeColor="text1"/>
        </w:rPr>
      </w:pPr>
      <w:r w:rsidRPr="007C7C93">
        <w:rPr>
          <w:color w:val="000000" w:themeColor="text1"/>
        </w:rPr>
        <w:t>Studentów studiów jednolitych</w:t>
      </w:r>
      <w:r w:rsidR="002A5434" w:rsidRPr="007C7C93">
        <w:rPr>
          <w:color w:val="000000" w:themeColor="text1"/>
        </w:rPr>
        <w:t xml:space="preserve"> magisterskich, tok</w:t>
      </w:r>
      <w:r w:rsidR="007C34B1" w:rsidRPr="007C7C93">
        <w:rPr>
          <w:color w:val="000000" w:themeColor="text1"/>
        </w:rPr>
        <w:t xml:space="preserve"> studiów 20</w:t>
      </w:r>
      <w:r w:rsidR="001C72A0" w:rsidRPr="007C7C93">
        <w:rPr>
          <w:color w:val="000000" w:themeColor="text1"/>
        </w:rPr>
        <w:t>2</w:t>
      </w:r>
      <w:r w:rsidR="0003631E" w:rsidRPr="007C7C93">
        <w:rPr>
          <w:color w:val="000000" w:themeColor="text1"/>
        </w:rPr>
        <w:t>2</w:t>
      </w:r>
      <w:r w:rsidR="007C34B1" w:rsidRPr="007C7C93">
        <w:rPr>
          <w:color w:val="000000" w:themeColor="text1"/>
        </w:rPr>
        <w:t>-202</w:t>
      </w:r>
      <w:r w:rsidR="0003631E" w:rsidRPr="007C7C93">
        <w:rPr>
          <w:color w:val="000000" w:themeColor="text1"/>
        </w:rPr>
        <w:t>7</w:t>
      </w:r>
      <w:r w:rsidR="001C72A0" w:rsidRPr="007C7C93">
        <w:rPr>
          <w:color w:val="000000" w:themeColor="text1"/>
        </w:rPr>
        <w:t xml:space="preserve"> </w:t>
      </w:r>
      <w:r w:rsidRPr="007C7C93">
        <w:rPr>
          <w:color w:val="000000" w:themeColor="text1"/>
        </w:rPr>
        <w:t>kierunku Pedagogika Przedszkolna i Wczesnoszkolna, obowiązuje następująca liczba zagadnień podczas egzaminów dyplomowych:</w:t>
      </w:r>
    </w:p>
    <w:p w14:paraId="63994636" w14:textId="77777777" w:rsidR="00A656DC" w:rsidRPr="007C7C93" w:rsidRDefault="00A656DC" w:rsidP="00A656DC">
      <w:pPr>
        <w:pStyle w:val="Standard"/>
        <w:jc w:val="center"/>
        <w:rPr>
          <w:color w:val="000000" w:themeColor="text1"/>
        </w:rPr>
      </w:pPr>
    </w:p>
    <w:p w14:paraId="63994637" w14:textId="77777777" w:rsidR="00A656DC" w:rsidRPr="007C7C93" w:rsidRDefault="00A656DC" w:rsidP="00A656DC">
      <w:pPr>
        <w:pStyle w:val="Standard"/>
        <w:autoSpaceDN w:val="0"/>
        <w:ind w:left="360"/>
        <w:rPr>
          <w:rFonts w:cs="Times New Roman"/>
          <w:bCs/>
          <w:color w:val="000000" w:themeColor="text1"/>
        </w:rPr>
      </w:pPr>
      <w:r w:rsidRPr="007C7C93">
        <w:rPr>
          <w:bCs/>
          <w:color w:val="000000" w:themeColor="text1"/>
        </w:rPr>
        <w:t>50 zagadnień egzaminacyjnych</w:t>
      </w:r>
      <w:r w:rsidR="007C34B1" w:rsidRPr="007C7C93">
        <w:rPr>
          <w:bCs/>
          <w:color w:val="000000" w:themeColor="text1"/>
        </w:rPr>
        <w:t>.</w:t>
      </w:r>
    </w:p>
    <w:p w14:paraId="63994638" w14:textId="77777777" w:rsidR="00A656DC" w:rsidRPr="007C7C93" w:rsidRDefault="00A656DC" w:rsidP="00A656DC">
      <w:pPr>
        <w:pStyle w:val="Standard"/>
        <w:jc w:val="center"/>
        <w:rPr>
          <w:color w:val="000000" w:themeColor="text1"/>
        </w:rPr>
      </w:pPr>
    </w:p>
    <w:p w14:paraId="63994639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3A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  <w:r w:rsidRPr="007C7C93">
        <w:rPr>
          <w:color w:val="000000" w:themeColor="text1"/>
        </w:rPr>
        <w:t>§ 2</w:t>
      </w:r>
    </w:p>
    <w:p w14:paraId="6399463B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</w:p>
    <w:p w14:paraId="6399463C" w14:textId="77777777" w:rsidR="00A656DC" w:rsidRPr="007C7C93" w:rsidRDefault="00A656DC" w:rsidP="007C34B1">
      <w:pPr>
        <w:ind w:firstLine="708"/>
        <w:jc w:val="both"/>
        <w:rPr>
          <w:color w:val="000000" w:themeColor="text1"/>
        </w:rPr>
      </w:pPr>
      <w:r w:rsidRPr="007C7C93">
        <w:rPr>
          <w:color w:val="000000" w:themeColor="text1"/>
        </w:rPr>
        <w:t xml:space="preserve">Zagadnienia są dostępne dla studentów i </w:t>
      </w:r>
      <w:r w:rsidR="002A5434" w:rsidRPr="007C7C93">
        <w:rPr>
          <w:color w:val="000000" w:themeColor="text1"/>
        </w:rPr>
        <w:t>nauczycieli akademickich</w:t>
      </w:r>
      <w:r w:rsidRPr="007C7C93">
        <w:rPr>
          <w:color w:val="000000" w:themeColor="text1"/>
        </w:rPr>
        <w:t xml:space="preserve"> w systemie Wirtualny Dziekanat.</w:t>
      </w:r>
    </w:p>
    <w:p w14:paraId="6399463D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3E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3F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  <w:r w:rsidRPr="007C7C93">
        <w:rPr>
          <w:color w:val="000000" w:themeColor="text1"/>
        </w:rPr>
        <w:t>§ 3</w:t>
      </w:r>
    </w:p>
    <w:p w14:paraId="63994640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</w:p>
    <w:p w14:paraId="63994641" w14:textId="77777777" w:rsidR="00A656DC" w:rsidRPr="007C7C93" w:rsidRDefault="00A656DC" w:rsidP="002A5434">
      <w:pPr>
        <w:jc w:val="both"/>
        <w:rPr>
          <w:color w:val="000000" w:themeColor="text1"/>
        </w:rPr>
      </w:pPr>
      <w:r w:rsidRPr="007C7C93">
        <w:rPr>
          <w:color w:val="000000" w:themeColor="text1"/>
        </w:rPr>
        <w:t>Wykaz zagadnień stanowi załącznik do niniejszego zarządzenia.</w:t>
      </w:r>
    </w:p>
    <w:p w14:paraId="63994642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</w:p>
    <w:p w14:paraId="63994643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  <w:r w:rsidRPr="007C7C93">
        <w:rPr>
          <w:color w:val="000000" w:themeColor="text1"/>
        </w:rPr>
        <w:t>§ 4</w:t>
      </w:r>
    </w:p>
    <w:p w14:paraId="63994644" w14:textId="77777777" w:rsidR="00A656DC" w:rsidRPr="007C7C93" w:rsidRDefault="00A656DC" w:rsidP="00A656DC">
      <w:pPr>
        <w:ind w:firstLine="720"/>
        <w:jc w:val="center"/>
        <w:rPr>
          <w:color w:val="000000" w:themeColor="text1"/>
        </w:rPr>
      </w:pPr>
    </w:p>
    <w:p w14:paraId="63994645" w14:textId="77777777" w:rsidR="00A656DC" w:rsidRPr="007C7C93" w:rsidRDefault="00A656DC" w:rsidP="002A5434">
      <w:pPr>
        <w:jc w:val="both"/>
        <w:rPr>
          <w:color w:val="000000" w:themeColor="text1"/>
        </w:rPr>
      </w:pPr>
      <w:r w:rsidRPr="007C7C93">
        <w:rPr>
          <w:color w:val="000000" w:themeColor="text1"/>
        </w:rPr>
        <w:t>Zarządzenie wchodzi w życie z dniem podpisania.</w:t>
      </w:r>
    </w:p>
    <w:p w14:paraId="63994646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47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48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49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4A" w14:textId="77777777" w:rsidR="00A656DC" w:rsidRPr="007C7C93" w:rsidRDefault="00A656DC" w:rsidP="00A656DC">
      <w:pPr>
        <w:ind w:firstLine="720"/>
        <w:jc w:val="both"/>
        <w:rPr>
          <w:color w:val="000000" w:themeColor="text1"/>
        </w:rPr>
      </w:pPr>
    </w:p>
    <w:p w14:paraId="6399464B" w14:textId="77777777" w:rsidR="007C34B1" w:rsidRPr="007C7C93" w:rsidRDefault="00A656DC" w:rsidP="00A76297">
      <w:pPr>
        <w:ind w:left="4248" w:right="480"/>
        <w:jc w:val="center"/>
        <w:rPr>
          <w:rStyle w:val="Pogrubienie"/>
          <w:b w:val="0"/>
          <w:bCs w:val="0"/>
          <w:color w:val="000000" w:themeColor="text1"/>
        </w:rPr>
      </w:pPr>
      <w:r w:rsidRPr="007C7C93">
        <w:rPr>
          <w:rStyle w:val="Pogrubienie"/>
          <w:b w:val="0"/>
          <w:bCs w:val="0"/>
          <w:color w:val="000000" w:themeColor="text1"/>
        </w:rPr>
        <w:t>Dziekan Wydziału Nauk Społecznych</w:t>
      </w:r>
    </w:p>
    <w:p w14:paraId="6399464C" w14:textId="77777777" w:rsidR="00A76297" w:rsidRPr="007C7C93" w:rsidRDefault="00A76297" w:rsidP="00A76297">
      <w:pPr>
        <w:ind w:left="4248" w:right="480"/>
        <w:jc w:val="center"/>
        <w:rPr>
          <w:color w:val="000000" w:themeColor="text1"/>
        </w:rPr>
      </w:pPr>
    </w:p>
    <w:p w14:paraId="5D06754E" w14:textId="77777777" w:rsidR="0066368F" w:rsidRPr="007C7C93" w:rsidRDefault="0066368F" w:rsidP="00A76297">
      <w:pPr>
        <w:ind w:left="4248" w:right="480"/>
        <w:jc w:val="center"/>
        <w:rPr>
          <w:color w:val="000000" w:themeColor="text1"/>
        </w:rPr>
      </w:pPr>
    </w:p>
    <w:p w14:paraId="6399464D" w14:textId="1A7ACB81" w:rsidR="00A656DC" w:rsidRPr="007C7C93" w:rsidRDefault="004B5D03" w:rsidP="00A76297">
      <w:pPr>
        <w:ind w:left="4248" w:right="480"/>
        <w:jc w:val="center"/>
        <w:rPr>
          <w:color w:val="000000" w:themeColor="text1"/>
        </w:rPr>
      </w:pPr>
      <w:r w:rsidRPr="007C7C93">
        <w:rPr>
          <w:color w:val="000000" w:themeColor="text1"/>
        </w:rPr>
        <w:t>Prof. AHNS dr Martyna Majewska</w:t>
      </w:r>
    </w:p>
    <w:p w14:paraId="6399464E" w14:textId="77777777" w:rsidR="007C34B1" w:rsidRPr="007C7C93" w:rsidRDefault="007C34B1" w:rsidP="007C34B1">
      <w:pPr>
        <w:ind w:left="4956" w:right="480"/>
        <w:jc w:val="right"/>
        <w:rPr>
          <w:color w:val="000000" w:themeColor="text1"/>
        </w:rPr>
      </w:pPr>
    </w:p>
    <w:p w14:paraId="6399464F" w14:textId="77777777" w:rsidR="007C34B1" w:rsidRPr="007C7C93" w:rsidRDefault="007C34B1" w:rsidP="007C34B1">
      <w:pPr>
        <w:ind w:left="4956" w:right="480"/>
        <w:jc w:val="right"/>
        <w:rPr>
          <w:color w:val="000000" w:themeColor="text1"/>
        </w:rPr>
      </w:pPr>
    </w:p>
    <w:p w14:paraId="63994650" w14:textId="77777777" w:rsidR="007C34B1" w:rsidRPr="007C7C93" w:rsidRDefault="007C34B1" w:rsidP="007C34B1">
      <w:pPr>
        <w:ind w:left="4956" w:right="480"/>
        <w:jc w:val="right"/>
        <w:rPr>
          <w:color w:val="000000" w:themeColor="text1"/>
        </w:rPr>
      </w:pPr>
    </w:p>
    <w:p w14:paraId="63994651" w14:textId="77777777" w:rsidR="007C34B1" w:rsidRPr="007C7C93" w:rsidRDefault="007C34B1" w:rsidP="007C34B1">
      <w:pPr>
        <w:ind w:left="4956" w:right="480"/>
        <w:jc w:val="right"/>
        <w:rPr>
          <w:color w:val="000000" w:themeColor="text1"/>
        </w:rPr>
      </w:pPr>
    </w:p>
    <w:p w14:paraId="63994652" w14:textId="77777777" w:rsidR="00A656DC" w:rsidRPr="007C7C93" w:rsidRDefault="00A656DC" w:rsidP="00A656DC">
      <w:pPr>
        <w:rPr>
          <w:color w:val="000000" w:themeColor="text1"/>
        </w:rPr>
      </w:pPr>
    </w:p>
    <w:p w14:paraId="63994654" w14:textId="695B63DD" w:rsidR="00690F57" w:rsidRPr="007C7C93" w:rsidRDefault="00690F57" w:rsidP="00E4261E">
      <w:pPr>
        <w:jc w:val="center"/>
        <w:rPr>
          <w:color w:val="000000" w:themeColor="text1"/>
        </w:rPr>
      </w:pPr>
      <w:bookmarkStart w:id="0" w:name="page1"/>
      <w:bookmarkEnd w:id="0"/>
      <w:r w:rsidRPr="007C7C93">
        <w:rPr>
          <w:i/>
          <w:color w:val="000000" w:themeColor="text1"/>
        </w:rPr>
        <w:lastRenderedPageBreak/>
        <w:t xml:space="preserve">Załącznik do Zarządzenia nr </w:t>
      </w:r>
      <w:r w:rsidR="0003631E" w:rsidRPr="007C7C93">
        <w:rPr>
          <w:i/>
          <w:color w:val="000000" w:themeColor="text1"/>
        </w:rPr>
        <w:t>18</w:t>
      </w:r>
      <w:r w:rsidRPr="007C7C93">
        <w:rPr>
          <w:i/>
          <w:color w:val="000000" w:themeColor="text1"/>
        </w:rPr>
        <w:t xml:space="preserve"> Dziekana Wydziału Nauk Społecznych AHNS w Radomiu</w:t>
      </w:r>
      <w:r w:rsidRPr="007C7C93">
        <w:rPr>
          <w:i/>
          <w:color w:val="000000" w:themeColor="text1"/>
        </w:rPr>
        <w:br/>
        <w:t xml:space="preserve"> z 1 października 202</w:t>
      </w:r>
      <w:r w:rsidR="0003631E" w:rsidRPr="007C7C93">
        <w:rPr>
          <w:i/>
          <w:color w:val="000000" w:themeColor="text1"/>
        </w:rPr>
        <w:t>6</w:t>
      </w:r>
      <w:r w:rsidRPr="007C7C93">
        <w:rPr>
          <w:i/>
          <w:color w:val="000000" w:themeColor="text1"/>
        </w:rPr>
        <w:t xml:space="preserve"> roku w sprawie </w:t>
      </w:r>
      <w:r w:rsidRPr="007C7C93">
        <w:rPr>
          <w:bCs/>
          <w:i/>
          <w:iCs/>
          <w:color w:val="000000" w:themeColor="text1"/>
        </w:rPr>
        <w:t xml:space="preserve">określenia zagadnień do egzaminu dyplomowego dla kierunku </w:t>
      </w:r>
      <w:r w:rsidR="00E37B0B" w:rsidRPr="007C7C93">
        <w:rPr>
          <w:bCs/>
          <w:i/>
          <w:iCs/>
          <w:color w:val="000000" w:themeColor="text1"/>
        </w:rPr>
        <w:t>Pedagogika Przedszkolna i Wczesnoszkolna – jednolite studia magisterskie</w:t>
      </w:r>
      <w:r w:rsidRPr="007C7C93">
        <w:rPr>
          <w:bCs/>
          <w:i/>
          <w:iCs/>
          <w:color w:val="000000" w:themeColor="text1"/>
        </w:rPr>
        <w:t xml:space="preserve"> – tok studiów 20</w:t>
      </w:r>
      <w:r w:rsidR="001F1A48" w:rsidRPr="007C7C93">
        <w:rPr>
          <w:bCs/>
          <w:i/>
          <w:iCs/>
          <w:color w:val="000000" w:themeColor="text1"/>
        </w:rPr>
        <w:t>2</w:t>
      </w:r>
      <w:r w:rsidR="0003631E" w:rsidRPr="007C7C93">
        <w:rPr>
          <w:bCs/>
          <w:i/>
          <w:iCs/>
          <w:color w:val="000000" w:themeColor="text1"/>
        </w:rPr>
        <w:t>2</w:t>
      </w:r>
      <w:r w:rsidRPr="007C7C93">
        <w:rPr>
          <w:bCs/>
          <w:i/>
          <w:iCs/>
          <w:color w:val="000000" w:themeColor="text1"/>
        </w:rPr>
        <w:t>-202</w:t>
      </w:r>
      <w:r w:rsidR="0003631E" w:rsidRPr="007C7C93">
        <w:rPr>
          <w:bCs/>
          <w:i/>
          <w:iCs/>
          <w:color w:val="000000" w:themeColor="text1"/>
        </w:rPr>
        <w:t>7</w:t>
      </w:r>
    </w:p>
    <w:p w14:paraId="63994655" w14:textId="77777777" w:rsidR="00690F57" w:rsidRPr="007C7C93" w:rsidRDefault="00690F57" w:rsidP="00690F57">
      <w:pPr>
        <w:spacing w:line="360" w:lineRule="auto"/>
        <w:ind w:right="-3"/>
        <w:jc w:val="center"/>
        <w:rPr>
          <w:b/>
          <w:color w:val="000000" w:themeColor="text1"/>
          <w:sz w:val="28"/>
          <w:szCs w:val="28"/>
        </w:rPr>
      </w:pPr>
    </w:p>
    <w:p w14:paraId="572217CE" w14:textId="77777777" w:rsidR="001F1A48" w:rsidRPr="007C7C93" w:rsidRDefault="001F1A48" w:rsidP="006D1EA4">
      <w:pPr>
        <w:pStyle w:val="Standard"/>
        <w:spacing w:line="360" w:lineRule="auto"/>
        <w:ind w:hanging="284"/>
        <w:rPr>
          <w:rFonts w:cs="Times New Roman"/>
          <w:b/>
          <w:color w:val="000000" w:themeColor="text1"/>
          <w:kern w:val="0"/>
        </w:rPr>
      </w:pPr>
    </w:p>
    <w:p w14:paraId="1160534A" w14:textId="77777777" w:rsidR="004B5D03" w:rsidRPr="007C7C93" w:rsidRDefault="004B5D03" w:rsidP="004B5D03">
      <w:pPr>
        <w:pStyle w:val="Standard"/>
        <w:spacing w:line="360" w:lineRule="auto"/>
        <w:ind w:right="-3"/>
        <w:jc w:val="center"/>
        <w:rPr>
          <w:color w:val="000000" w:themeColor="text1"/>
        </w:rPr>
      </w:pPr>
      <w:r w:rsidRPr="007C7C93">
        <w:rPr>
          <w:rFonts w:eastAsia="Times New Roman" w:cs="Times New Roman"/>
          <w:b/>
          <w:color w:val="000000" w:themeColor="text1"/>
          <w:kern w:val="0"/>
          <w:sz w:val="28"/>
          <w:lang w:eastAsia="pl-PL"/>
        </w:rPr>
        <w:t>ZAGADNIENIA NA EGZAMIN DYPLOMOWY</w:t>
      </w:r>
    </w:p>
    <w:p w14:paraId="3767FC99" w14:textId="77777777" w:rsidR="004B5D03" w:rsidRPr="007C7C93" w:rsidRDefault="004B5D03" w:rsidP="004B5D03">
      <w:pPr>
        <w:pStyle w:val="Standard"/>
        <w:spacing w:line="360" w:lineRule="auto"/>
        <w:jc w:val="center"/>
        <w:rPr>
          <w:color w:val="000000" w:themeColor="text1"/>
        </w:rPr>
      </w:pPr>
      <w:r w:rsidRPr="007C7C93">
        <w:rPr>
          <w:rFonts w:eastAsia="Times New Roman" w:cs="Times New Roman"/>
          <w:b/>
          <w:color w:val="000000" w:themeColor="text1"/>
          <w:kern w:val="0"/>
          <w:sz w:val="28"/>
          <w:lang w:eastAsia="pl-PL"/>
        </w:rPr>
        <w:t>DLA KIERUNKU</w:t>
      </w:r>
      <w:r w:rsidRPr="007C7C93">
        <w:rPr>
          <w:rFonts w:eastAsia="Times New Roman" w:cs="Times New Roman"/>
          <w:color w:val="000000" w:themeColor="text1"/>
          <w:kern w:val="0"/>
          <w:sz w:val="26"/>
          <w:lang w:eastAsia="pl-PL"/>
        </w:rPr>
        <w:t xml:space="preserve"> </w:t>
      </w:r>
      <w:r w:rsidRPr="007C7C93">
        <w:rPr>
          <w:rFonts w:eastAsia="Times New Roman" w:cs="Times New Roman"/>
          <w:b/>
          <w:color w:val="000000" w:themeColor="text1"/>
          <w:kern w:val="0"/>
          <w:sz w:val="28"/>
          <w:lang w:eastAsia="pl-PL"/>
        </w:rPr>
        <w:t xml:space="preserve">PEDAGOGIKA PRZEDSZKOLNA </w:t>
      </w:r>
      <w:r w:rsidRPr="007C7C93">
        <w:rPr>
          <w:rFonts w:eastAsia="Times New Roman" w:cs="Times New Roman"/>
          <w:b/>
          <w:color w:val="000000" w:themeColor="text1"/>
          <w:kern w:val="0"/>
          <w:sz w:val="28"/>
          <w:lang w:eastAsia="pl-PL"/>
        </w:rPr>
        <w:br/>
        <w:t>I WCZESNOSZKOLNA STUDIA JEDNOLITE MAGISTERSKIE</w:t>
      </w:r>
    </w:p>
    <w:p w14:paraId="108805B6" w14:textId="77777777" w:rsidR="004B5D03" w:rsidRPr="007C7C93" w:rsidRDefault="004B5D03" w:rsidP="004B5D03">
      <w:pPr>
        <w:pStyle w:val="Standard"/>
        <w:spacing w:line="360" w:lineRule="auto"/>
        <w:ind w:hanging="284"/>
        <w:rPr>
          <w:rFonts w:cs="Times New Roman"/>
          <w:b/>
          <w:color w:val="000000" w:themeColor="text1"/>
          <w:kern w:val="0"/>
        </w:rPr>
      </w:pPr>
    </w:p>
    <w:p w14:paraId="4D4FD0D0" w14:textId="77777777" w:rsidR="004B5D03" w:rsidRPr="007C7C93" w:rsidRDefault="004B5D03" w:rsidP="004B5D03">
      <w:pPr>
        <w:pStyle w:val="Standard"/>
        <w:spacing w:line="360" w:lineRule="auto"/>
        <w:ind w:hanging="284"/>
        <w:rPr>
          <w:rFonts w:eastAsia="Times New Roman" w:cs="Times New Roman"/>
          <w:b/>
          <w:color w:val="000000" w:themeColor="text1"/>
          <w:kern w:val="0"/>
          <w:sz w:val="26"/>
          <w:lang w:eastAsia="pl-PL"/>
        </w:rPr>
      </w:pPr>
      <w:r w:rsidRPr="007C7C93">
        <w:rPr>
          <w:rFonts w:cs="Times New Roman"/>
          <w:b/>
          <w:color w:val="000000" w:themeColor="text1"/>
          <w:kern w:val="0"/>
        </w:rPr>
        <w:t>ZAGADNIENIA</w:t>
      </w:r>
      <w:r w:rsidRPr="007C7C93">
        <w:rPr>
          <w:rFonts w:eastAsia="Times New Roman" w:cs="Times New Roman"/>
          <w:b/>
          <w:color w:val="000000" w:themeColor="text1"/>
          <w:kern w:val="0"/>
          <w:sz w:val="26"/>
          <w:lang w:eastAsia="pl-PL"/>
        </w:rPr>
        <w:t xml:space="preserve"> KIERUNKOWE </w:t>
      </w:r>
    </w:p>
    <w:p w14:paraId="0A0A9029" w14:textId="77777777" w:rsidR="004B5D03" w:rsidRPr="007C7C93" w:rsidRDefault="004B5D03" w:rsidP="004B5D03">
      <w:pPr>
        <w:pStyle w:val="Standard"/>
        <w:spacing w:line="360" w:lineRule="auto"/>
        <w:ind w:hanging="284"/>
        <w:rPr>
          <w:color w:val="000000" w:themeColor="text1"/>
        </w:rPr>
      </w:pPr>
    </w:p>
    <w:p w14:paraId="52492B24" w14:textId="13C8C29B" w:rsidR="004B5D03" w:rsidRPr="007C7C93" w:rsidRDefault="0003631E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M</w:t>
      </w:r>
      <w:r w:rsidR="004B5D03" w:rsidRPr="007C7C93">
        <w:rPr>
          <w:color w:val="000000" w:themeColor="text1"/>
        </w:rPr>
        <w:t>iejsce i rol</w:t>
      </w:r>
      <w:r w:rsidRPr="007C7C93">
        <w:rPr>
          <w:color w:val="000000" w:themeColor="text1"/>
        </w:rPr>
        <w:t>a</w:t>
      </w:r>
      <w:r w:rsidR="004B5D03" w:rsidRPr="007C7C93">
        <w:rPr>
          <w:color w:val="000000" w:themeColor="text1"/>
        </w:rPr>
        <w:t xml:space="preserve"> pedagogiki przedszkolnej i wczesnoszkolnej w systemie nauk pedagogicznych.</w:t>
      </w:r>
    </w:p>
    <w:p w14:paraId="5C08F166" w14:textId="7CD9F331" w:rsidR="004B5D03" w:rsidRPr="007C7C93" w:rsidRDefault="0003631E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E</w:t>
      </w:r>
      <w:r w:rsidR="004B5D03" w:rsidRPr="007C7C93">
        <w:rPr>
          <w:color w:val="000000" w:themeColor="text1"/>
        </w:rPr>
        <w:t>lementy systemu dydaktycznego</w:t>
      </w:r>
      <w:r w:rsidRPr="007C7C93">
        <w:rPr>
          <w:color w:val="000000" w:themeColor="text1"/>
        </w:rPr>
        <w:t>.</w:t>
      </w:r>
    </w:p>
    <w:p w14:paraId="5E21B06B" w14:textId="57308C4A" w:rsidR="004B5D03" w:rsidRPr="007C7C93" w:rsidRDefault="00352DEA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Awans zawodowy nauczyciela – zasady, etapy i wymagania związane z rozwojem zawodowym nauczyciela.</w:t>
      </w:r>
    </w:p>
    <w:p w14:paraId="6EC56099" w14:textId="77777777" w:rsidR="007C7C93" w:rsidRPr="007C7C93" w:rsidRDefault="004B5D03" w:rsidP="007C7C9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Prekursorzy edukacji przedszkolnej i wczesnoszkolnej – rozwój kształcenia elementarnego.</w:t>
      </w:r>
    </w:p>
    <w:p w14:paraId="1D1FEF3E" w14:textId="3AD7402A" w:rsidR="004B5D03" w:rsidRPr="007C7C93" w:rsidRDefault="004E0369" w:rsidP="007C7C9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Edukacja włączająca w przedszkolu i edukacji wczesnoszkolnej – założenia, cele, organizacja i zadania nauczyciela.</w:t>
      </w:r>
    </w:p>
    <w:p w14:paraId="6D29CC5A" w14:textId="77777777" w:rsidR="004B5D03" w:rsidRPr="007C7C93" w:rsidRDefault="004B5D03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Trudności wychowawcze – zachowania agresywne dzieci  (typy, przyczyny i skutki).</w:t>
      </w:r>
    </w:p>
    <w:p w14:paraId="779186B0" w14:textId="1C9A9137" w:rsidR="004B5D03" w:rsidRPr="007C7C93" w:rsidRDefault="0003631E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Główne założenia koncepcji pedagogicznej Johna Deweya i szkoły progresywnej</w:t>
      </w:r>
      <w:r w:rsidR="007C7C93"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4E900A8" w14:textId="70C1B0A9" w:rsidR="004B5D03" w:rsidRPr="007C7C93" w:rsidRDefault="004E0369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color w:val="000000" w:themeColor="text1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Metody dydaktyczne w edukacji przedszkolnej i wczesnoszkolnej – klasyfikacja, charakterystyka i zasady ich doboru.</w:t>
      </w:r>
    </w:p>
    <w:p w14:paraId="19CAE41B" w14:textId="51A340C0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Wsparcie w procesie adaptacji dziecka 3-letniego do środowiska przedszkolnego.</w:t>
      </w:r>
    </w:p>
    <w:p w14:paraId="179DA6B2" w14:textId="38866446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Zasady pracy pedagogicznej nauczyciela w przedszkolu </w:t>
      </w:r>
      <w:r w:rsidR="0003631E" w:rsidRPr="007C7C93">
        <w:rPr>
          <w:color w:val="000000" w:themeColor="text1"/>
        </w:rPr>
        <w:t>i klasach I-III szkoły podstawowej</w:t>
      </w:r>
      <w:r w:rsidRPr="007C7C93">
        <w:rPr>
          <w:color w:val="000000" w:themeColor="text1"/>
        </w:rPr>
        <w:t>.</w:t>
      </w:r>
    </w:p>
    <w:p w14:paraId="1610A7B3" w14:textId="7EF7DB3D" w:rsidR="004B5D03" w:rsidRPr="007C7C93" w:rsidRDefault="004E0369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Etapy procesu badawczego w badaniach pedagogicznych.</w:t>
      </w:r>
    </w:p>
    <w:p w14:paraId="17FE37E0" w14:textId="05A2BD08" w:rsidR="004B5D03" w:rsidRPr="007C7C93" w:rsidRDefault="004E0369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Badania ilościowe i jakościowe w pedagogice – założenia, możliwości i ograniczenia.</w:t>
      </w:r>
    </w:p>
    <w:p w14:paraId="0EB2488C" w14:textId="094F199D" w:rsidR="004B5D03" w:rsidRPr="007C7C93" w:rsidRDefault="004E0369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Specjalne potrzeby edukacyjne dzieci w wieku przedszkolnym i wczesnoszkolnym – rozpoznawanie, wspieranie i organizacja pomocy psychologiczno-pedagogicznej.</w:t>
      </w:r>
    </w:p>
    <w:p w14:paraId="6895D0DD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Rola </w:t>
      </w:r>
      <w:proofErr w:type="spellStart"/>
      <w:r w:rsidRPr="007C7C93">
        <w:rPr>
          <w:color w:val="000000" w:themeColor="text1"/>
        </w:rPr>
        <w:t>bajkoterapii</w:t>
      </w:r>
      <w:proofErr w:type="spellEnd"/>
      <w:r w:rsidRPr="007C7C93">
        <w:rPr>
          <w:color w:val="000000" w:themeColor="text1"/>
        </w:rPr>
        <w:t xml:space="preserve"> i biblioterapii w pracy z dzieckiem w wieku przedszkolnym. </w:t>
      </w:r>
    </w:p>
    <w:p w14:paraId="567A9C5B" w14:textId="77777777" w:rsidR="004B5D03" w:rsidRPr="007C7C93" w:rsidRDefault="004B5D03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color w:val="000000" w:themeColor="text1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Bariery w stosowaniu metod aktywizujących w edukacji wczesnoszkolnej i przedszkolnej</w:t>
      </w:r>
    </w:p>
    <w:p w14:paraId="38CD2261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lastRenderedPageBreak/>
        <w:t>Sposoby kontroli i oceny postępów oraz osiągnięć uczniów na I poziomie edukacyjnym.</w:t>
      </w:r>
    </w:p>
    <w:p w14:paraId="30ACBC7B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Formy pracy z tekstem literackim w klasach I-III szkoły podstawowej.</w:t>
      </w:r>
    </w:p>
    <w:p w14:paraId="6DC77AF8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Rola i rodzaje ćwiczeń ortograficznych wykorzystywanych w edukacji polonistycznej                 w klasach I-III szkoły podstawowej.</w:t>
      </w:r>
    </w:p>
    <w:p w14:paraId="18C57674" w14:textId="77777777" w:rsidR="004B5D03" w:rsidRPr="007C7C93" w:rsidRDefault="004B5D03" w:rsidP="004B5D03">
      <w:pPr>
        <w:pStyle w:val="Akapitzlist"/>
        <w:numPr>
          <w:ilvl w:val="0"/>
          <w:numId w:val="4"/>
        </w:numPr>
        <w:autoSpaceDN w:val="0"/>
        <w:spacing w:after="0" w:line="360" w:lineRule="auto"/>
        <w:ind w:left="426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Technologie informacyjno-komunikacyjne (TIK) i ich wykorzystanie w edukacji. </w:t>
      </w:r>
    </w:p>
    <w:p w14:paraId="6A5E0B71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Specyfika pracy z dzieckiem z doświadczeniem migracji lub uchodźstwa. </w:t>
      </w:r>
    </w:p>
    <w:p w14:paraId="34E9DCF2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Zastosowanie pedagogiki freblowskiej we współczesnym przedszkolu – główne założenia i przykłady działań. </w:t>
      </w:r>
    </w:p>
    <w:p w14:paraId="0ACE032A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Znaczenie edukacji zdrowotnej i prozdrowotnej w edukacji przedszkolnej                                   i wczesnoszkolnej. </w:t>
      </w:r>
    </w:p>
    <w:p w14:paraId="1C5C0E2B" w14:textId="77777777" w:rsidR="004B5D03" w:rsidRPr="007C7C93" w:rsidRDefault="004B5D03" w:rsidP="004B5D03">
      <w:pPr>
        <w:pStyle w:val="Akapitzlist"/>
        <w:numPr>
          <w:ilvl w:val="0"/>
          <w:numId w:val="4"/>
        </w:numPr>
        <w:autoSpaceDN w:val="0"/>
        <w:spacing w:after="0" w:line="360" w:lineRule="auto"/>
        <w:ind w:left="426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Metody rozpoznawania zdolności dzieci.</w:t>
      </w:r>
    </w:p>
    <w:p w14:paraId="12984C09" w14:textId="3A96635E" w:rsidR="004B5D03" w:rsidRPr="007C7C93" w:rsidRDefault="004E0369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Kierunki realizacji polityki oświatowej państwa a współczesne zadania nauczyciela wychowania przedszkolnego i edukacji wczesnoszkolnej.</w:t>
      </w:r>
    </w:p>
    <w:p w14:paraId="77A9A286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Współpraca w zespole nauczycieli uczących w edukacji wczesnoszkolnej i przedszkolnej – zasady i cele współpracy.</w:t>
      </w:r>
    </w:p>
    <w:p w14:paraId="41CCE3CB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Metody wspierania rozwoju emocjonalnego dziecka w wieku przedszkolnym. </w:t>
      </w:r>
    </w:p>
    <w:p w14:paraId="6C4BB8FC" w14:textId="366EE3FE" w:rsidR="004B5D03" w:rsidRPr="007C7C93" w:rsidRDefault="004E0369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Wykorzystanie narzędzi sztucznej inteligencji w procesie kształcenia dzieci w młodszym wieku szkolnym.</w:t>
      </w:r>
    </w:p>
    <w:p w14:paraId="30049E5F" w14:textId="003326E5" w:rsidR="004B5D03" w:rsidRPr="007C7C93" w:rsidRDefault="004E0369" w:rsidP="004E0369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Wartości zabaw i gier ruchowych – metodyka nauczania zabaw i gier ruchowych. </w:t>
      </w:r>
    </w:p>
    <w:p w14:paraId="3C3C820C" w14:textId="719FBE26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bCs/>
          <w:color w:val="000000" w:themeColor="text1"/>
        </w:rPr>
        <w:t>Praca z dzieckiem uzdolnionym matematycznie, humanistycznie lub sportowo.</w:t>
      </w:r>
    </w:p>
    <w:p w14:paraId="617BADCF" w14:textId="4567DE6E" w:rsidR="00352DEA" w:rsidRPr="007C7C93" w:rsidRDefault="004E0369" w:rsidP="00352DEA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Miejsce i znaczenie pracy domowej w edukacji przedszkolnej i wczesnoszkolnej.</w:t>
      </w:r>
    </w:p>
    <w:p w14:paraId="0F2E113B" w14:textId="3CCD077E" w:rsidR="004B5D03" w:rsidRPr="007C7C93" w:rsidRDefault="00352DEA" w:rsidP="00352DEA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Cechy charakterystyczne twórczości dziecięcej w zakresie plastyki – etapy rozwoju twórczości plastycznej dziecka.</w:t>
      </w:r>
    </w:p>
    <w:p w14:paraId="37E2115C" w14:textId="77777777" w:rsidR="007C7C93" w:rsidRPr="007C7C93" w:rsidRDefault="004B5D03" w:rsidP="007C7C9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bCs/>
          <w:color w:val="000000" w:themeColor="text1"/>
        </w:rPr>
        <w:t>Założenia i cele metody Karla Orffa w edukacji wczesnoszkolnej i przedszkolnej.</w:t>
      </w:r>
    </w:p>
    <w:p w14:paraId="587B731B" w14:textId="72295D02" w:rsidR="004B5D03" w:rsidRPr="007C7C93" w:rsidRDefault="00352DEA" w:rsidP="007C7C9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Znaczenie podstawy programowej w planowaniu i realizacji procesu dydaktyczno-wychowawczego w przedszkolu i klasach I–III.</w:t>
      </w:r>
    </w:p>
    <w:p w14:paraId="12FBA8FB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Znaczenie edukacji międzykulturowej w przedszkolu i klasach I–III. </w:t>
      </w:r>
    </w:p>
    <w:p w14:paraId="5B8E5450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Organizacyjne formy kształcenia w edukacji wczesnoszkolnej. </w:t>
      </w:r>
    </w:p>
    <w:p w14:paraId="7E456490" w14:textId="76C0C52B" w:rsidR="004B5D03" w:rsidRPr="007C7C93" w:rsidRDefault="00352DEA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Psychologiczne uwarunkowania procesu uczenia się dziecka w wieku wczesnoszkolnym.</w:t>
      </w:r>
    </w:p>
    <w:p w14:paraId="472FF0E8" w14:textId="77777777" w:rsidR="004B5D03" w:rsidRPr="007C7C93" w:rsidRDefault="004B5D03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color w:val="000000" w:themeColor="text1"/>
        </w:rPr>
      </w:pPr>
      <w:r w:rsidRPr="007C7C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Zastosowanie metody projektów w edukacji wczesnoszkolnej.</w:t>
      </w:r>
    </w:p>
    <w:p w14:paraId="1539D338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Diagnoza  dojrzałości szkolnej – aspekty i narzędzia badawcze.</w:t>
      </w:r>
    </w:p>
    <w:p w14:paraId="6668C423" w14:textId="184EB17E" w:rsidR="004B5D03" w:rsidRPr="007C7C93" w:rsidRDefault="004B5D03" w:rsidP="004B5D03">
      <w:pPr>
        <w:pStyle w:val="Akapitzlist"/>
        <w:numPr>
          <w:ilvl w:val="0"/>
          <w:numId w:val="4"/>
        </w:numPr>
        <w:autoSpaceDN w:val="0"/>
        <w:spacing w:after="0" w:line="360" w:lineRule="auto"/>
        <w:ind w:left="426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Kwalifikacje i kompetencje współczesnego nauczyciela edukacji wczesnoszkolnej  i przedszkolnej.</w:t>
      </w:r>
    </w:p>
    <w:p w14:paraId="5C3966C7" w14:textId="77777777" w:rsidR="004B5D03" w:rsidRPr="007C7C93" w:rsidRDefault="004B5D03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color w:val="000000" w:themeColor="text1"/>
        </w:rPr>
      </w:pPr>
      <w:r w:rsidRPr="007C7C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Rola programów profilaktyczno-wychowawczych w przedszkolu i szkole.</w:t>
      </w:r>
    </w:p>
    <w:p w14:paraId="2128C7FF" w14:textId="77777777" w:rsidR="004B5D03" w:rsidRPr="007C7C93" w:rsidRDefault="004B5D03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color w:val="000000" w:themeColor="text1"/>
        </w:rPr>
      </w:pPr>
      <w:r w:rsidRPr="007C7C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Podstawowe metody i narzędzia w diagnozie psychologicznej i pedagogicznej.</w:t>
      </w:r>
    </w:p>
    <w:p w14:paraId="348D4419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Metody i formy projektowania działań technicznych dzieci w przedszkolu i uczniów </w:t>
      </w:r>
    </w:p>
    <w:p w14:paraId="2A7A5158" w14:textId="77777777" w:rsidR="004B5D03" w:rsidRPr="007C7C93" w:rsidRDefault="004B5D03" w:rsidP="004B5D03">
      <w:pPr>
        <w:autoSpaceDN w:val="0"/>
        <w:spacing w:line="360" w:lineRule="auto"/>
        <w:ind w:left="426"/>
        <w:rPr>
          <w:color w:val="000000" w:themeColor="text1"/>
        </w:rPr>
      </w:pPr>
      <w:r w:rsidRPr="007C7C93">
        <w:rPr>
          <w:color w:val="000000" w:themeColor="text1"/>
        </w:rPr>
        <w:t>z I poziomu edukacyjnego.</w:t>
      </w:r>
    </w:p>
    <w:p w14:paraId="318F63C7" w14:textId="36638205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Znaczenie edukacji muzycznej w</w:t>
      </w:r>
      <w:r w:rsidR="0003631E" w:rsidRPr="007C7C93">
        <w:rPr>
          <w:color w:val="000000" w:themeColor="text1"/>
        </w:rPr>
        <w:t xml:space="preserve"> wychowaniu</w:t>
      </w:r>
      <w:r w:rsidRPr="007C7C93">
        <w:rPr>
          <w:color w:val="000000" w:themeColor="text1"/>
        </w:rPr>
        <w:t xml:space="preserve"> przedszkol</w:t>
      </w:r>
      <w:r w:rsidR="0003631E" w:rsidRPr="007C7C93">
        <w:rPr>
          <w:color w:val="000000" w:themeColor="text1"/>
        </w:rPr>
        <w:t>nym</w:t>
      </w:r>
      <w:r w:rsidRPr="007C7C93">
        <w:rPr>
          <w:color w:val="000000" w:themeColor="text1"/>
        </w:rPr>
        <w:t xml:space="preserve"> i edukacji wczesnoszkolnej.</w:t>
      </w:r>
    </w:p>
    <w:p w14:paraId="64F395B8" w14:textId="1CDF0618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Techniki </w:t>
      </w:r>
      <w:proofErr w:type="spellStart"/>
      <w:r w:rsidRPr="007C7C93">
        <w:rPr>
          <w:color w:val="000000" w:themeColor="text1"/>
        </w:rPr>
        <w:t>Freineta</w:t>
      </w:r>
      <w:proofErr w:type="spellEnd"/>
      <w:r w:rsidRPr="007C7C93">
        <w:rPr>
          <w:color w:val="000000" w:themeColor="text1"/>
        </w:rPr>
        <w:t xml:space="preserve"> w codziennej praktyce nauczyciela edukacji wczesnoszkolnej</w:t>
      </w:r>
      <w:r w:rsidR="0003631E" w:rsidRPr="007C7C93">
        <w:rPr>
          <w:color w:val="000000" w:themeColor="text1"/>
        </w:rPr>
        <w:t>.</w:t>
      </w:r>
      <w:r w:rsidRPr="007C7C93">
        <w:rPr>
          <w:color w:val="000000" w:themeColor="text1"/>
        </w:rPr>
        <w:t xml:space="preserve"> </w:t>
      </w:r>
    </w:p>
    <w:p w14:paraId="6FC3982C" w14:textId="5C58FF27" w:rsidR="004B5D03" w:rsidRPr="007C7C93" w:rsidRDefault="00C547A8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Koncepcja wychowania Janusza Korczaka i jej znaczenie dla współczesnej pedagogiki.</w:t>
      </w:r>
    </w:p>
    <w:p w14:paraId="3DB1B224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 xml:space="preserve">Zasady emisji głosu. </w:t>
      </w:r>
    </w:p>
    <w:p w14:paraId="650BE71E" w14:textId="77777777" w:rsidR="004B5D03" w:rsidRPr="007C7C93" w:rsidRDefault="004B5D03" w:rsidP="004B5D03">
      <w:pPr>
        <w:numPr>
          <w:ilvl w:val="0"/>
          <w:numId w:val="4"/>
        </w:numPr>
        <w:autoSpaceDN w:val="0"/>
        <w:spacing w:line="360" w:lineRule="auto"/>
        <w:ind w:left="426" w:hanging="426"/>
        <w:rPr>
          <w:color w:val="000000" w:themeColor="text1"/>
        </w:rPr>
      </w:pPr>
      <w:r w:rsidRPr="007C7C93">
        <w:rPr>
          <w:color w:val="000000" w:themeColor="text1"/>
        </w:rPr>
        <w:t>Wprowadzenie litery i cyfry. Założenia metodyczne.</w:t>
      </w:r>
    </w:p>
    <w:p w14:paraId="14AE5426" w14:textId="5D4150CF" w:rsidR="004B5D03" w:rsidRPr="007C7C93" w:rsidRDefault="00352DEA" w:rsidP="004B5D03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ind w:left="426" w:hanging="426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Zaburzenia rozwojowe występujące u dzieci w wieku przedszkolnym – charakterystyka, rozpoznawanie symptomów i możliwości wsparcia pedagogicznego.</w:t>
      </w:r>
    </w:p>
    <w:p w14:paraId="7EDEFF02" w14:textId="77777777" w:rsidR="004B5D03" w:rsidRPr="007C7C93" w:rsidRDefault="004B5D03" w:rsidP="004B5D03">
      <w:pPr>
        <w:pStyle w:val="Akapitzlist"/>
        <w:numPr>
          <w:ilvl w:val="0"/>
          <w:numId w:val="4"/>
        </w:numPr>
        <w:autoSpaceDN w:val="0"/>
        <w:spacing w:after="0" w:line="360" w:lineRule="auto"/>
        <w:ind w:left="426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>Zasady i bariery we współpracy nauczycieli z rodzicami.</w:t>
      </w:r>
    </w:p>
    <w:p w14:paraId="4BE9DB53" w14:textId="77777777" w:rsidR="004B5D03" w:rsidRPr="007C7C93" w:rsidRDefault="004B5D03" w:rsidP="004B5D03">
      <w:pPr>
        <w:pStyle w:val="Akapitzlist"/>
        <w:numPr>
          <w:ilvl w:val="0"/>
          <w:numId w:val="4"/>
        </w:numPr>
        <w:autoSpaceDN w:val="0"/>
        <w:spacing w:after="0" w:line="360" w:lineRule="auto"/>
        <w:ind w:left="426" w:hanging="426"/>
        <w:rPr>
          <w:color w:val="000000" w:themeColor="text1"/>
        </w:rPr>
      </w:pPr>
      <w:r w:rsidRPr="007C7C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Edukacja przyrodnicza jako przestrzeń do kształtowania postaw proekologicznych                         u dzieci. </w:t>
      </w:r>
    </w:p>
    <w:p w14:paraId="658FD2B2" w14:textId="77777777" w:rsidR="004B5D03" w:rsidRPr="007C7C93" w:rsidRDefault="004B5D03" w:rsidP="004B5D03">
      <w:pPr>
        <w:pStyle w:val="Standard"/>
        <w:rPr>
          <w:color w:val="000000" w:themeColor="text1"/>
        </w:rPr>
      </w:pPr>
    </w:p>
    <w:p w14:paraId="5992E4CF" w14:textId="77777777" w:rsidR="004B5D03" w:rsidRPr="007C7C93" w:rsidRDefault="004B5D03" w:rsidP="004B5D03">
      <w:pPr>
        <w:pStyle w:val="Standard"/>
        <w:rPr>
          <w:color w:val="000000" w:themeColor="text1"/>
        </w:rPr>
      </w:pPr>
    </w:p>
    <w:p w14:paraId="733773CB" w14:textId="77777777" w:rsidR="006D1EA4" w:rsidRPr="007C7C93" w:rsidRDefault="006D1EA4" w:rsidP="006D1EA4">
      <w:pPr>
        <w:rPr>
          <w:color w:val="000000" w:themeColor="text1"/>
        </w:rPr>
      </w:pPr>
    </w:p>
    <w:p w14:paraId="31621979" w14:textId="77777777" w:rsidR="006D1EA4" w:rsidRPr="007C7C93" w:rsidRDefault="006D1EA4" w:rsidP="006D1EA4">
      <w:pPr>
        <w:pStyle w:val="Standard"/>
        <w:spacing w:line="360" w:lineRule="auto"/>
        <w:rPr>
          <w:color w:val="000000" w:themeColor="text1"/>
        </w:rPr>
      </w:pPr>
    </w:p>
    <w:p w14:paraId="1B7811FF" w14:textId="77777777" w:rsidR="006D1EA4" w:rsidRPr="007C7C93" w:rsidRDefault="006D1EA4" w:rsidP="006D1EA4">
      <w:pPr>
        <w:pStyle w:val="Standard"/>
        <w:rPr>
          <w:color w:val="000000" w:themeColor="text1"/>
        </w:rPr>
      </w:pPr>
    </w:p>
    <w:p w14:paraId="685731B6" w14:textId="77777777" w:rsidR="006D1EA4" w:rsidRPr="007C7C93" w:rsidRDefault="006D1EA4" w:rsidP="006D1EA4">
      <w:pPr>
        <w:pStyle w:val="Standard"/>
        <w:rPr>
          <w:color w:val="000000" w:themeColor="text1"/>
        </w:rPr>
      </w:pPr>
    </w:p>
    <w:p w14:paraId="741AF74B" w14:textId="77777777" w:rsidR="006D1EA4" w:rsidRPr="007C7C93" w:rsidRDefault="006D1EA4" w:rsidP="006D1EA4">
      <w:pPr>
        <w:pStyle w:val="Standard"/>
        <w:rPr>
          <w:color w:val="000000" w:themeColor="text1"/>
        </w:rPr>
      </w:pPr>
    </w:p>
    <w:p w14:paraId="498DF2D4" w14:textId="77777777" w:rsidR="006D1EA4" w:rsidRPr="007C7C93" w:rsidRDefault="006D1EA4" w:rsidP="006D1EA4">
      <w:pPr>
        <w:pStyle w:val="Standard"/>
        <w:rPr>
          <w:color w:val="000000" w:themeColor="text1"/>
        </w:rPr>
      </w:pPr>
    </w:p>
    <w:p w14:paraId="63994690" w14:textId="77777777" w:rsidR="00797003" w:rsidRPr="007C7C93" w:rsidRDefault="00797003">
      <w:pPr>
        <w:rPr>
          <w:color w:val="000000" w:themeColor="text1"/>
        </w:rPr>
      </w:pPr>
    </w:p>
    <w:sectPr w:rsidR="00797003" w:rsidRPr="007C7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02E2B"/>
    <w:multiLevelType w:val="hybridMultilevel"/>
    <w:tmpl w:val="DB7EF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085B81"/>
    <w:multiLevelType w:val="hybridMultilevel"/>
    <w:tmpl w:val="54A49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C31131"/>
    <w:multiLevelType w:val="hybridMultilevel"/>
    <w:tmpl w:val="FBEEA6CC"/>
    <w:lvl w:ilvl="0" w:tplc="7EEA67DE">
      <w:start w:val="1"/>
      <w:numFmt w:val="decimal"/>
      <w:lvlText w:val="%1."/>
      <w:lvlJc w:val="left"/>
      <w:pPr>
        <w:ind w:left="644" w:hanging="360"/>
      </w:pPr>
      <w:rPr>
        <w:b w:val="0"/>
        <w: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73D0B"/>
    <w:multiLevelType w:val="multilevel"/>
    <w:tmpl w:val="7082A69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trike w:val="0"/>
        <w:d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10985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1227113">
    <w:abstractNumId w:val="2"/>
  </w:num>
  <w:num w:numId="3" w16cid:durableId="1441878722">
    <w:abstractNumId w:val="3"/>
  </w:num>
  <w:num w:numId="4" w16cid:durableId="620681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7845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276"/>
    <w:rsid w:val="0003631E"/>
    <w:rsid w:val="00060B15"/>
    <w:rsid w:val="000D5E87"/>
    <w:rsid w:val="001C72A0"/>
    <w:rsid w:val="001F0560"/>
    <w:rsid w:val="001F1A48"/>
    <w:rsid w:val="001F751D"/>
    <w:rsid w:val="00211ADF"/>
    <w:rsid w:val="002533A0"/>
    <w:rsid w:val="00253899"/>
    <w:rsid w:val="002A5434"/>
    <w:rsid w:val="002F33EA"/>
    <w:rsid w:val="0032258A"/>
    <w:rsid w:val="00344238"/>
    <w:rsid w:val="00352DEA"/>
    <w:rsid w:val="0036015E"/>
    <w:rsid w:val="00404266"/>
    <w:rsid w:val="00475B2A"/>
    <w:rsid w:val="004B5D03"/>
    <w:rsid w:val="004E0369"/>
    <w:rsid w:val="005A07D2"/>
    <w:rsid w:val="00642C78"/>
    <w:rsid w:val="0066368F"/>
    <w:rsid w:val="00690F57"/>
    <w:rsid w:val="006D1EA4"/>
    <w:rsid w:val="006D30B2"/>
    <w:rsid w:val="00713C6A"/>
    <w:rsid w:val="007215B9"/>
    <w:rsid w:val="00797003"/>
    <w:rsid w:val="007C34B1"/>
    <w:rsid w:val="007C7C93"/>
    <w:rsid w:val="007F38B1"/>
    <w:rsid w:val="008700AD"/>
    <w:rsid w:val="008D2C09"/>
    <w:rsid w:val="00A656DC"/>
    <w:rsid w:val="00A76297"/>
    <w:rsid w:val="00AF1E0E"/>
    <w:rsid w:val="00C547A8"/>
    <w:rsid w:val="00C74C7F"/>
    <w:rsid w:val="00D738A6"/>
    <w:rsid w:val="00E37B0B"/>
    <w:rsid w:val="00E4261E"/>
    <w:rsid w:val="00E47484"/>
    <w:rsid w:val="00F5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94629"/>
  <w15:chartTrackingRefBased/>
  <w15:docId w15:val="{3AE329E5-E843-4BDD-911D-300BB1A6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57"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6DC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A656DC"/>
    <w:rPr>
      <w:rFonts w:ascii="Times New Roman" w:hAnsi="Times New Roman" w:cs="Times New Roman" w:hint="default"/>
      <w:b/>
      <w:bCs/>
    </w:rPr>
  </w:style>
  <w:style w:type="paragraph" w:customStyle="1" w:styleId="Standard">
    <w:name w:val="Standard"/>
    <w:rsid w:val="00A656DC"/>
    <w:pPr>
      <w:widowControl w:val="0"/>
      <w:suppressAutoHyphens/>
      <w:spacing w:line="240" w:lineRule="auto"/>
      <w:ind w:left="0" w:firstLine="0"/>
    </w:pPr>
    <w:rPr>
      <w:rFonts w:ascii="Times New Roman" w:eastAsia="Calibri" w:hAnsi="Times New Roman" w:cs="Tahoma"/>
      <w:kern w:val="2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690F57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74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48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9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821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</dc:creator>
  <cp:keywords/>
  <dc:description/>
  <cp:lastModifiedBy>Martyna Majewska</cp:lastModifiedBy>
  <cp:revision>23</cp:revision>
  <cp:lastPrinted>2025-09-23T12:21:00Z</cp:lastPrinted>
  <dcterms:created xsi:type="dcterms:W3CDTF">2023-10-05T09:08:00Z</dcterms:created>
  <dcterms:modified xsi:type="dcterms:W3CDTF">2026-09-21T12:27:00Z</dcterms:modified>
</cp:coreProperties>
</file>