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44BB" w14:textId="2125B26F" w:rsidR="0029093D" w:rsidRDefault="0029093D" w:rsidP="0029093D">
      <w:pPr>
        <w:jc w:val="center"/>
        <w:rPr>
          <w:b/>
        </w:rPr>
      </w:pPr>
      <w:r>
        <w:rPr>
          <w:b/>
        </w:rPr>
        <w:t xml:space="preserve">Zarządzenie nr </w:t>
      </w:r>
      <w:r w:rsidR="00087B3F">
        <w:rPr>
          <w:b/>
        </w:rPr>
        <w:t>1</w:t>
      </w:r>
      <w:r w:rsidR="00286CB6">
        <w:rPr>
          <w:b/>
        </w:rPr>
        <w:t>5</w:t>
      </w:r>
    </w:p>
    <w:p w14:paraId="415944BC" w14:textId="0C18D07C" w:rsidR="0073164A" w:rsidRPr="0073164A" w:rsidRDefault="0073164A" w:rsidP="0073164A">
      <w:pPr>
        <w:jc w:val="center"/>
        <w:rPr>
          <w:rFonts w:eastAsia="Calibri"/>
          <w:b/>
        </w:rPr>
      </w:pPr>
      <w:r w:rsidRPr="0073164A">
        <w:rPr>
          <w:rFonts w:eastAsia="Calibri"/>
          <w:b/>
        </w:rPr>
        <w:t xml:space="preserve">Dziekana Wydziału Nauk Społecznych Akademii Handlowej Nauk Stosowanych </w:t>
      </w:r>
      <w:r w:rsidR="002D30EB">
        <w:rPr>
          <w:rFonts w:eastAsia="Calibri"/>
          <w:b/>
        </w:rPr>
        <w:br/>
      </w:r>
      <w:r w:rsidRPr="0073164A">
        <w:rPr>
          <w:rFonts w:eastAsia="Calibri"/>
          <w:b/>
        </w:rPr>
        <w:t>w Radomiu z 1 października 202</w:t>
      </w:r>
      <w:r w:rsidR="00156BB3">
        <w:rPr>
          <w:rFonts w:eastAsia="Calibri"/>
          <w:b/>
        </w:rPr>
        <w:t>6</w:t>
      </w:r>
      <w:r w:rsidRPr="0073164A">
        <w:rPr>
          <w:rFonts w:eastAsia="Calibri"/>
          <w:b/>
        </w:rPr>
        <w:t xml:space="preserve"> roku</w:t>
      </w:r>
    </w:p>
    <w:p w14:paraId="415944BD" w14:textId="77777777" w:rsidR="0029093D" w:rsidRDefault="0029093D" w:rsidP="0029093D">
      <w:pPr>
        <w:jc w:val="center"/>
        <w:rPr>
          <w:b/>
        </w:rPr>
      </w:pPr>
      <w:r>
        <w:rPr>
          <w:b/>
        </w:rPr>
        <w:t>w sprawie określenia zagadnień do egzaminu dyplomowego dla kierunku Pedagogika stu</w:t>
      </w:r>
      <w:r w:rsidR="001E4B13">
        <w:rPr>
          <w:b/>
        </w:rPr>
        <w:t xml:space="preserve">dia </w:t>
      </w:r>
      <w:r w:rsidR="00B77C42">
        <w:rPr>
          <w:b/>
        </w:rPr>
        <w:t>pierwszego i drugiego stopnia</w:t>
      </w:r>
    </w:p>
    <w:p w14:paraId="415944BE" w14:textId="77777777" w:rsidR="0029093D" w:rsidRDefault="0029093D" w:rsidP="0029093D">
      <w:pPr>
        <w:jc w:val="center"/>
        <w:rPr>
          <w:b/>
        </w:rPr>
      </w:pPr>
    </w:p>
    <w:p w14:paraId="415944BF" w14:textId="77777777" w:rsidR="0029093D" w:rsidRDefault="0029093D" w:rsidP="0029093D">
      <w:pPr>
        <w:jc w:val="both"/>
      </w:pPr>
    </w:p>
    <w:p w14:paraId="415944C0" w14:textId="52CD5547" w:rsidR="0029093D" w:rsidRDefault="0073164A" w:rsidP="0029093D">
      <w:pPr>
        <w:jc w:val="both"/>
      </w:pPr>
      <w:r w:rsidRPr="0073164A">
        <w:rPr>
          <w:rFonts w:eastAsia="Calibri"/>
        </w:rPr>
        <w:t xml:space="preserve">Na podstawie Statutu Akademii Handlowej Nauk Stosowanych w Radomiu </w:t>
      </w:r>
      <w:r w:rsidR="002D30EB">
        <w:rPr>
          <w:rFonts w:eastAsia="Calibri"/>
        </w:rPr>
        <w:br/>
      </w:r>
      <w:r w:rsidR="00390A28">
        <w:t xml:space="preserve">z dnia </w:t>
      </w:r>
      <w:r w:rsidR="00390A28">
        <w:rPr>
          <w:color w:val="000000" w:themeColor="text1"/>
        </w:rPr>
        <w:t xml:space="preserve">19 grudnia 2024 </w:t>
      </w:r>
      <w:r w:rsidRPr="0073164A">
        <w:rPr>
          <w:rFonts w:eastAsia="Calibri"/>
        </w:rPr>
        <w:t xml:space="preserve">roku </w:t>
      </w:r>
      <w:r w:rsidR="0029093D">
        <w:t>oraz Zarządzenia nr 41 Rektora  Uczelni z dnia 1 marca 2021 roku zarządzam, co następuje:</w:t>
      </w:r>
    </w:p>
    <w:p w14:paraId="415944C1" w14:textId="77777777" w:rsidR="0029093D" w:rsidRDefault="0029093D" w:rsidP="0029093D">
      <w:pPr>
        <w:ind w:firstLine="720"/>
        <w:jc w:val="both"/>
      </w:pPr>
    </w:p>
    <w:p w14:paraId="415944C2" w14:textId="77777777" w:rsidR="0029093D" w:rsidRDefault="0029093D" w:rsidP="0029093D">
      <w:pPr>
        <w:ind w:firstLine="720"/>
        <w:jc w:val="both"/>
      </w:pPr>
    </w:p>
    <w:p w14:paraId="415944C3" w14:textId="77777777" w:rsidR="0029093D" w:rsidRDefault="0029093D" w:rsidP="0029093D">
      <w:pPr>
        <w:ind w:firstLine="720"/>
        <w:jc w:val="center"/>
      </w:pPr>
      <w:r>
        <w:t>§ 1</w:t>
      </w:r>
    </w:p>
    <w:p w14:paraId="415944C4" w14:textId="77777777" w:rsidR="0029093D" w:rsidRDefault="0029093D" w:rsidP="0029093D">
      <w:pPr>
        <w:ind w:firstLine="720"/>
        <w:jc w:val="center"/>
      </w:pPr>
    </w:p>
    <w:p w14:paraId="415944C5" w14:textId="4B10964C" w:rsidR="0029093D" w:rsidRDefault="0029093D" w:rsidP="0029093D">
      <w:pPr>
        <w:jc w:val="both"/>
      </w:pPr>
      <w:r>
        <w:t xml:space="preserve">Studentów </w:t>
      </w:r>
      <w:r w:rsidR="00B77C42">
        <w:t>na kierunku Pedagogika, studia</w:t>
      </w:r>
      <w:r w:rsidR="000F64F4">
        <w:t xml:space="preserve"> </w:t>
      </w:r>
      <w:r w:rsidR="00B77C42">
        <w:t>pierwszego stopnia</w:t>
      </w:r>
      <w:r w:rsidR="000F64F4">
        <w:t xml:space="preserve"> tok studiów 202</w:t>
      </w:r>
      <w:r w:rsidR="00156BB3">
        <w:t>4</w:t>
      </w:r>
      <w:r w:rsidR="000F64F4">
        <w:t>-202</w:t>
      </w:r>
      <w:r w:rsidR="00156BB3">
        <w:t>7</w:t>
      </w:r>
      <w:r>
        <w:t xml:space="preserve"> </w:t>
      </w:r>
      <w:r w:rsidR="00B77C42">
        <w:t xml:space="preserve">oraz </w:t>
      </w:r>
      <w:r w:rsidR="000F64F4">
        <w:t xml:space="preserve"> </w:t>
      </w:r>
      <w:r w:rsidR="00B77C42">
        <w:t xml:space="preserve">studiów drugiego stopnia </w:t>
      </w:r>
      <w:r w:rsidR="000F64F4">
        <w:t>tok studiów 202</w:t>
      </w:r>
      <w:r w:rsidR="00156BB3">
        <w:t>5</w:t>
      </w:r>
      <w:r w:rsidR="00D951D4">
        <w:t>-</w:t>
      </w:r>
      <w:r w:rsidR="000F64F4">
        <w:t>202</w:t>
      </w:r>
      <w:r w:rsidR="00156BB3">
        <w:t>7</w:t>
      </w:r>
      <w:r>
        <w:t>, obowiązuje następująca liczba zagadnień podczas egzaminów dyplomowych:</w:t>
      </w:r>
    </w:p>
    <w:p w14:paraId="415944C6" w14:textId="77777777" w:rsidR="0029093D" w:rsidRDefault="0029093D" w:rsidP="0029093D">
      <w:pPr>
        <w:pStyle w:val="Standard"/>
        <w:jc w:val="center"/>
      </w:pPr>
    </w:p>
    <w:p w14:paraId="415944C7" w14:textId="76238772" w:rsidR="0029093D" w:rsidRDefault="0029093D" w:rsidP="0029093D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8D6CD5">
        <w:rPr>
          <w:bCs/>
        </w:rPr>
        <w:t>4</w:t>
      </w:r>
      <w:r>
        <w:rPr>
          <w:bCs/>
        </w:rPr>
        <w:t>0 zagadnień ogólnych/kierunkowych;</w:t>
      </w:r>
    </w:p>
    <w:p w14:paraId="415944C8" w14:textId="217B2240" w:rsidR="0029093D" w:rsidRDefault="0029093D" w:rsidP="0029093D">
      <w:pPr>
        <w:pStyle w:val="Standard"/>
        <w:autoSpaceDN w:val="0"/>
        <w:ind w:left="360"/>
        <w:rPr>
          <w:rFonts w:cs="Times New Roman"/>
          <w:bCs/>
          <w:color w:val="000000"/>
        </w:rPr>
      </w:pPr>
      <w:r>
        <w:rPr>
          <w:bCs/>
        </w:rPr>
        <w:t xml:space="preserve">- </w:t>
      </w:r>
      <w:r w:rsidR="008D6CD5">
        <w:rPr>
          <w:bCs/>
        </w:rPr>
        <w:t>2</w:t>
      </w:r>
      <w:r>
        <w:rPr>
          <w:bCs/>
        </w:rPr>
        <w:t>0 zagadnień z wybranej specjalności.</w:t>
      </w:r>
    </w:p>
    <w:p w14:paraId="415944C9" w14:textId="77777777" w:rsidR="0029093D" w:rsidRDefault="0029093D" w:rsidP="0029093D">
      <w:pPr>
        <w:pStyle w:val="Standard"/>
        <w:jc w:val="center"/>
      </w:pPr>
    </w:p>
    <w:p w14:paraId="415944CA" w14:textId="77777777" w:rsidR="0029093D" w:rsidRDefault="0029093D" w:rsidP="0029093D">
      <w:pPr>
        <w:ind w:firstLine="720"/>
        <w:jc w:val="both"/>
      </w:pPr>
    </w:p>
    <w:p w14:paraId="415944CB" w14:textId="77777777" w:rsidR="0029093D" w:rsidRDefault="0029093D" w:rsidP="0029093D">
      <w:pPr>
        <w:ind w:firstLine="720"/>
        <w:jc w:val="center"/>
      </w:pPr>
      <w:r>
        <w:t>§ 2</w:t>
      </w:r>
    </w:p>
    <w:p w14:paraId="415944CC" w14:textId="77777777" w:rsidR="0029093D" w:rsidRDefault="0029093D" w:rsidP="0029093D">
      <w:pPr>
        <w:ind w:firstLine="720"/>
        <w:jc w:val="center"/>
      </w:pPr>
    </w:p>
    <w:p w14:paraId="415944CD" w14:textId="77777777" w:rsidR="0029093D" w:rsidRDefault="0029093D" w:rsidP="000F64F4">
      <w:pPr>
        <w:ind w:firstLine="708"/>
        <w:jc w:val="both"/>
      </w:pPr>
      <w:r>
        <w:t xml:space="preserve">Zagadnienia są dostępne dla studentów i </w:t>
      </w:r>
      <w:r w:rsidR="00B77C42">
        <w:t>nauczycieli akademickich</w:t>
      </w:r>
      <w:r>
        <w:t xml:space="preserve"> w systemie Wirtualny Dziekanat.</w:t>
      </w:r>
    </w:p>
    <w:p w14:paraId="415944CE" w14:textId="77777777" w:rsidR="0029093D" w:rsidRDefault="0029093D" w:rsidP="0029093D">
      <w:pPr>
        <w:ind w:firstLine="720"/>
        <w:jc w:val="both"/>
      </w:pPr>
    </w:p>
    <w:p w14:paraId="415944CF" w14:textId="77777777" w:rsidR="0029093D" w:rsidRDefault="0029093D" w:rsidP="0029093D">
      <w:pPr>
        <w:ind w:firstLine="720"/>
        <w:jc w:val="center"/>
      </w:pPr>
      <w:r>
        <w:t>§ 3</w:t>
      </w:r>
    </w:p>
    <w:p w14:paraId="415944D0" w14:textId="77777777" w:rsidR="0029093D" w:rsidRDefault="0029093D" w:rsidP="0029093D">
      <w:pPr>
        <w:ind w:firstLine="720"/>
        <w:jc w:val="center"/>
      </w:pPr>
    </w:p>
    <w:p w14:paraId="415944D1" w14:textId="77777777" w:rsidR="0029093D" w:rsidRDefault="0029093D" w:rsidP="00B77C42">
      <w:pPr>
        <w:jc w:val="both"/>
      </w:pPr>
      <w:r>
        <w:t>Wykaz zagadnień stanowi załącznik do niniejszego zarządzenia.</w:t>
      </w:r>
    </w:p>
    <w:p w14:paraId="415944D2" w14:textId="77777777" w:rsidR="0029093D" w:rsidRDefault="0029093D" w:rsidP="0029093D">
      <w:pPr>
        <w:ind w:firstLine="720"/>
        <w:jc w:val="center"/>
      </w:pPr>
    </w:p>
    <w:p w14:paraId="415944D3" w14:textId="77777777" w:rsidR="0029093D" w:rsidRDefault="0029093D" w:rsidP="0029093D">
      <w:pPr>
        <w:ind w:firstLine="720"/>
        <w:jc w:val="center"/>
      </w:pPr>
      <w:r>
        <w:t>§ 4</w:t>
      </w:r>
    </w:p>
    <w:p w14:paraId="415944D4" w14:textId="77777777" w:rsidR="0029093D" w:rsidRDefault="0029093D" w:rsidP="0029093D">
      <w:pPr>
        <w:ind w:firstLine="720"/>
        <w:jc w:val="center"/>
      </w:pPr>
    </w:p>
    <w:p w14:paraId="415944D5" w14:textId="77777777" w:rsidR="0029093D" w:rsidRDefault="0029093D" w:rsidP="00B77C42">
      <w:pPr>
        <w:jc w:val="both"/>
      </w:pPr>
      <w:r>
        <w:t>Zarządzenie wchodzi w życie z dniem podpisania.</w:t>
      </w:r>
    </w:p>
    <w:p w14:paraId="415944D6" w14:textId="77777777" w:rsidR="0029093D" w:rsidRDefault="0029093D" w:rsidP="0029093D">
      <w:pPr>
        <w:ind w:firstLine="720"/>
        <w:jc w:val="both"/>
      </w:pPr>
    </w:p>
    <w:p w14:paraId="415944D7" w14:textId="77777777" w:rsidR="0029093D" w:rsidRDefault="0029093D" w:rsidP="0029093D">
      <w:pPr>
        <w:ind w:firstLine="720"/>
        <w:jc w:val="both"/>
      </w:pPr>
    </w:p>
    <w:p w14:paraId="415944D8" w14:textId="77777777" w:rsidR="0029093D" w:rsidRDefault="0029093D" w:rsidP="0029093D">
      <w:pPr>
        <w:ind w:firstLine="720"/>
        <w:jc w:val="both"/>
      </w:pPr>
    </w:p>
    <w:p w14:paraId="415944D9" w14:textId="77777777" w:rsidR="0029093D" w:rsidRDefault="0029093D" w:rsidP="0029093D">
      <w:pPr>
        <w:ind w:firstLine="720"/>
        <w:jc w:val="both"/>
      </w:pPr>
    </w:p>
    <w:p w14:paraId="415944DA" w14:textId="77777777" w:rsidR="0029093D" w:rsidRDefault="0029093D" w:rsidP="000F64F4">
      <w:pPr>
        <w:ind w:firstLine="720"/>
        <w:jc w:val="right"/>
      </w:pPr>
    </w:p>
    <w:p w14:paraId="415944DB" w14:textId="77777777" w:rsidR="000F64F4" w:rsidRDefault="0029093D" w:rsidP="001F11A3">
      <w:pPr>
        <w:ind w:left="4248" w:right="48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Dziekan Wydziału</w:t>
      </w:r>
      <w:r w:rsidR="000F64F4">
        <w:rPr>
          <w:rStyle w:val="Pogrubienie"/>
          <w:b w:val="0"/>
          <w:bCs w:val="0"/>
        </w:rPr>
        <w:t xml:space="preserve"> Nauk Społecznych</w:t>
      </w:r>
    </w:p>
    <w:p w14:paraId="415944DC" w14:textId="77777777" w:rsidR="001F11A3" w:rsidRDefault="001F11A3" w:rsidP="001F11A3">
      <w:pPr>
        <w:ind w:left="4248" w:right="480"/>
        <w:jc w:val="center"/>
      </w:pPr>
    </w:p>
    <w:p w14:paraId="415944DD" w14:textId="23FC68F6" w:rsidR="0029093D" w:rsidRDefault="00987E8B" w:rsidP="001F11A3">
      <w:pPr>
        <w:ind w:left="4248" w:right="480"/>
        <w:jc w:val="center"/>
      </w:pPr>
      <w:r>
        <w:t>Prof. AHNS dr Martyna Majewska</w:t>
      </w:r>
    </w:p>
    <w:p w14:paraId="415944DE" w14:textId="77777777" w:rsidR="0029093D" w:rsidRDefault="0029093D" w:rsidP="0029093D"/>
    <w:p w14:paraId="415944DF" w14:textId="77777777" w:rsidR="0029093D" w:rsidRDefault="0029093D" w:rsidP="0029093D"/>
    <w:p w14:paraId="415944E0" w14:textId="77777777" w:rsidR="000F64F4" w:rsidRDefault="000F64F4" w:rsidP="0029093D"/>
    <w:p w14:paraId="415944E1" w14:textId="77777777" w:rsidR="00D86D80" w:rsidRDefault="00D86D80" w:rsidP="0029093D"/>
    <w:p w14:paraId="415944E2" w14:textId="77777777" w:rsidR="00D86D80" w:rsidRDefault="00D86D80" w:rsidP="0029093D"/>
    <w:p w14:paraId="415944E3" w14:textId="77777777" w:rsidR="000F64F4" w:rsidRDefault="000F64F4" w:rsidP="0029093D"/>
    <w:p w14:paraId="415944E4" w14:textId="77777777" w:rsidR="000F64F4" w:rsidRDefault="000F64F4" w:rsidP="0029093D"/>
    <w:p w14:paraId="415944E5" w14:textId="77777777" w:rsidR="0029093D" w:rsidRDefault="0029093D" w:rsidP="0029093D"/>
    <w:p w14:paraId="415944E6" w14:textId="27EE57B9" w:rsidR="001F11A3" w:rsidRDefault="0029093D" w:rsidP="000F64F4">
      <w:pPr>
        <w:jc w:val="center"/>
        <w:rPr>
          <w:i/>
        </w:rPr>
      </w:pPr>
      <w:r>
        <w:rPr>
          <w:i/>
        </w:rPr>
        <w:lastRenderedPageBreak/>
        <w:t xml:space="preserve">Załącznik do zarządzenia nr </w:t>
      </w:r>
      <w:r w:rsidR="00662FD2">
        <w:rPr>
          <w:i/>
        </w:rPr>
        <w:t>1</w:t>
      </w:r>
      <w:r w:rsidR="00156BB3">
        <w:rPr>
          <w:i/>
        </w:rPr>
        <w:t>5</w:t>
      </w:r>
      <w:r>
        <w:rPr>
          <w:i/>
        </w:rPr>
        <w:t xml:space="preserve"> Dziekana Wydziału Nauk Społecznych </w:t>
      </w:r>
      <w:r w:rsidR="00601CD0">
        <w:rPr>
          <w:i/>
        </w:rPr>
        <w:t>AHNS</w:t>
      </w:r>
      <w:r>
        <w:rPr>
          <w:i/>
        </w:rPr>
        <w:t xml:space="preserve"> w Radomiu </w:t>
      </w:r>
    </w:p>
    <w:p w14:paraId="415944E7" w14:textId="016EC897" w:rsidR="0029093D" w:rsidRDefault="0029093D" w:rsidP="000F64F4">
      <w:pPr>
        <w:jc w:val="center"/>
        <w:rPr>
          <w:bCs/>
          <w:i/>
          <w:iCs/>
        </w:rPr>
      </w:pPr>
      <w:r>
        <w:rPr>
          <w:i/>
        </w:rPr>
        <w:t>z dnia 1 października 202</w:t>
      </w:r>
      <w:r w:rsidR="00CE50BE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>określenia zagadnień do egzaminu dyplomowego dla kierunku Pedagogika – studia</w:t>
      </w:r>
      <w:r w:rsidR="00F666E0">
        <w:rPr>
          <w:bCs/>
          <w:i/>
          <w:iCs/>
        </w:rPr>
        <w:t xml:space="preserve"> </w:t>
      </w:r>
      <w:r w:rsidR="00B77C42">
        <w:rPr>
          <w:bCs/>
          <w:i/>
          <w:iCs/>
        </w:rPr>
        <w:t>pierwszego stopnia</w:t>
      </w:r>
      <w:r w:rsidR="00F666E0">
        <w:rPr>
          <w:bCs/>
          <w:i/>
          <w:iCs/>
        </w:rPr>
        <w:t xml:space="preserve"> – tok studiów 202</w:t>
      </w:r>
      <w:r w:rsidR="00CE50BE">
        <w:rPr>
          <w:bCs/>
          <w:i/>
          <w:iCs/>
        </w:rPr>
        <w:t>4</w:t>
      </w:r>
      <w:r w:rsidR="00F666E0">
        <w:rPr>
          <w:bCs/>
          <w:i/>
          <w:iCs/>
        </w:rPr>
        <w:t>-202</w:t>
      </w:r>
      <w:r w:rsidR="00CE50BE">
        <w:rPr>
          <w:bCs/>
          <w:i/>
          <w:iCs/>
        </w:rPr>
        <w:t>7</w:t>
      </w:r>
      <w:r>
        <w:rPr>
          <w:bCs/>
          <w:i/>
          <w:iCs/>
        </w:rPr>
        <w:t xml:space="preserve"> i </w:t>
      </w:r>
      <w:r w:rsidR="00B77C42">
        <w:rPr>
          <w:bCs/>
          <w:i/>
          <w:iCs/>
        </w:rPr>
        <w:t>studiów</w:t>
      </w:r>
      <w:r>
        <w:rPr>
          <w:bCs/>
          <w:i/>
          <w:iCs/>
        </w:rPr>
        <w:t xml:space="preserve"> </w:t>
      </w:r>
      <w:r w:rsidR="00B77C42">
        <w:rPr>
          <w:bCs/>
          <w:i/>
          <w:iCs/>
        </w:rPr>
        <w:t>drugiego stopnia -</w:t>
      </w:r>
      <w:r w:rsidR="000F64F4">
        <w:rPr>
          <w:bCs/>
          <w:i/>
          <w:iCs/>
        </w:rPr>
        <w:t xml:space="preserve"> tok studiów 202</w:t>
      </w:r>
      <w:r w:rsidR="00CE50BE">
        <w:rPr>
          <w:bCs/>
          <w:i/>
          <w:iCs/>
        </w:rPr>
        <w:t>5</w:t>
      </w:r>
      <w:r w:rsidR="00B77C42">
        <w:rPr>
          <w:bCs/>
          <w:i/>
          <w:iCs/>
        </w:rPr>
        <w:t>-</w:t>
      </w:r>
      <w:r w:rsidR="000F64F4">
        <w:rPr>
          <w:bCs/>
          <w:i/>
          <w:iCs/>
        </w:rPr>
        <w:t>202</w:t>
      </w:r>
      <w:r w:rsidR="00CE50BE">
        <w:rPr>
          <w:bCs/>
          <w:i/>
          <w:iCs/>
        </w:rPr>
        <w:t>7</w:t>
      </w:r>
    </w:p>
    <w:p w14:paraId="415944E8" w14:textId="77777777" w:rsidR="0029093D" w:rsidRDefault="0029093D" w:rsidP="0029093D"/>
    <w:p w14:paraId="15582EE0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rFonts w:eastAsia="Times New Roman" w:cs="Times New Roman"/>
          <w:b/>
          <w:kern w:val="0"/>
          <w:sz w:val="28"/>
          <w:lang w:eastAsia="pl-PL"/>
        </w:rPr>
      </w:pPr>
      <w:bookmarkStart w:id="0" w:name="page1"/>
      <w:bookmarkEnd w:id="0"/>
    </w:p>
    <w:p w14:paraId="24FA9218" w14:textId="37E2DD7F" w:rsidR="00987E8B" w:rsidRDefault="00987E8B" w:rsidP="00987E8B">
      <w:pPr>
        <w:pStyle w:val="Standard"/>
        <w:spacing w:line="360" w:lineRule="auto"/>
        <w:ind w:right="-3"/>
        <w:jc w:val="center"/>
      </w:pPr>
      <w:r>
        <w:rPr>
          <w:rFonts w:eastAsia="Times New Roman" w:cs="Times New Roman"/>
          <w:b/>
          <w:kern w:val="0"/>
          <w:sz w:val="28"/>
          <w:lang w:eastAsia="pl-PL"/>
        </w:rPr>
        <w:t>ZAGADNIENIA NA EGZAMIN DYPLOMOWY</w:t>
      </w:r>
    </w:p>
    <w:p w14:paraId="3BC37823" w14:textId="77777777" w:rsidR="00987E8B" w:rsidRDefault="00987E8B" w:rsidP="00987E8B">
      <w:pPr>
        <w:pStyle w:val="Standard"/>
        <w:spacing w:line="360" w:lineRule="auto"/>
        <w:jc w:val="center"/>
      </w:pPr>
      <w:r>
        <w:rPr>
          <w:rFonts w:eastAsia="Times New Roman" w:cs="Times New Roman"/>
          <w:b/>
          <w:kern w:val="0"/>
          <w:sz w:val="28"/>
          <w:lang w:eastAsia="pl-PL"/>
        </w:rPr>
        <w:t>DLA KIERUNKU</w:t>
      </w:r>
      <w:r>
        <w:rPr>
          <w:rFonts w:eastAsia="Times New Roman" w:cs="Times New Roman"/>
          <w:kern w:val="0"/>
          <w:sz w:val="26"/>
          <w:lang w:eastAsia="pl-PL"/>
        </w:rPr>
        <w:t xml:space="preserve"> </w:t>
      </w:r>
      <w:r>
        <w:rPr>
          <w:rFonts w:eastAsia="Times New Roman" w:cs="Times New Roman"/>
          <w:b/>
          <w:kern w:val="0"/>
          <w:sz w:val="28"/>
          <w:lang w:eastAsia="pl-PL"/>
        </w:rPr>
        <w:t>PEDAGOGIKA STUDIA PIERWSZEGO STOPNIA</w:t>
      </w:r>
    </w:p>
    <w:p w14:paraId="54E4B340" w14:textId="10E41684" w:rsidR="00987E8B" w:rsidRDefault="00987E8B" w:rsidP="00987E8B">
      <w:pPr>
        <w:pStyle w:val="Standard"/>
        <w:spacing w:line="360" w:lineRule="auto"/>
        <w:ind w:left="720"/>
      </w:pPr>
      <w:r>
        <w:rPr>
          <w:rFonts w:eastAsia="Times New Roman" w:cs="Times New Roman"/>
          <w:b/>
          <w:kern w:val="0"/>
          <w:sz w:val="28"/>
          <w:lang w:eastAsia="pl-PL"/>
        </w:rPr>
        <w:t xml:space="preserve">                                Rok akademicki 202</w:t>
      </w:r>
      <w:r w:rsidR="00E97C4A">
        <w:rPr>
          <w:rFonts w:eastAsia="Times New Roman" w:cs="Times New Roman"/>
          <w:b/>
          <w:kern w:val="0"/>
          <w:sz w:val="28"/>
          <w:lang w:eastAsia="pl-PL"/>
        </w:rPr>
        <w:t>6</w:t>
      </w:r>
      <w:r>
        <w:rPr>
          <w:rFonts w:eastAsia="Times New Roman" w:cs="Times New Roman"/>
          <w:b/>
          <w:kern w:val="0"/>
          <w:sz w:val="28"/>
          <w:lang w:eastAsia="pl-PL"/>
        </w:rPr>
        <w:t>/202</w:t>
      </w:r>
      <w:r w:rsidR="00E97C4A">
        <w:rPr>
          <w:rFonts w:eastAsia="Times New Roman" w:cs="Times New Roman"/>
          <w:b/>
          <w:kern w:val="0"/>
          <w:sz w:val="28"/>
          <w:lang w:eastAsia="pl-PL"/>
        </w:rPr>
        <w:t>7</w:t>
      </w:r>
    </w:p>
    <w:p w14:paraId="64BD849A" w14:textId="77777777" w:rsidR="00987E8B" w:rsidRDefault="00987E8B" w:rsidP="00987E8B">
      <w:pPr>
        <w:pStyle w:val="Standard"/>
        <w:spacing w:line="360" w:lineRule="auto"/>
        <w:rPr>
          <w:rFonts w:eastAsia="Times New Roman" w:cs="Times New Roman"/>
          <w:b/>
          <w:kern w:val="0"/>
          <w:sz w:val="26"/>
          <w:lang w:eastAsia="pl-PL"/>
        </w:rPr>
      </w:pPr>
    </w:p>
    <w:p w14:paraId="3453F966" w14:textId="390C2FA6" w:rsidR="00987E8B" w:rsidRDefault="00987E8B" w:rsidP="008A7A36">
      <w:pPr>
        <w:pStyle w:val="Standard"/>
        <w:spacing w:line="360" w:lineRule="auto"/>
        <w:ind w:hanging="284"/>
        <w:rPr>
          <w:rFonts w:eastAsia="Times New Roman" w:cs="Times New Roman"/>
          <w:b/>
          <w:kern w:val="0"/>
          <w:szCs w:val="22"/>
          <w:lang w:eastAsia="pl-PL"/>
        </w:rPr>
      </w:pPr>
      <w:r>
        <w:rPr>
          <w:rFonts w:cs="Times New Roman"/>
          <w:b/>
          <w:kern w:val="0"/>
        </w:rPr>
        <w:t xml:space="preserve">ZAGADNIENIA </w:t>
      </w:r>
      <w:r>
        <w:rPr>
          <w:rFonts w:eastAsia="Times New Roman" w:cs="Times New Roman"/>
          <w:b/>
          <w:kern w:val="0"/>
          <w:szCs w:val="22"/>
          <w:lang w:eastAsia="pl-PL"/>
        </w:rPr>
        <w:t xml:space="preserve">KIERUNKOWE </w:t>
      </w:r>
    </w:p>
    <w:p w14:paraId="26736B57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Podmiot i przedmiot pedagogiki. Rola i miejsce pedagogiki w systemie nauk.</w:t>
      </w:r>
    </w:p>
    <w:p w14:paraId="34E9BF56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Subdyscypliny współczesnej pedagogiki.</w:t>
      </w:r>
    </w:p>
    <w:p w14:paraId="065E1675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Historyczny rozwój pedagogiki w Polsce – wybitni przedstawiciele myśli pedagogicznej.</w:t>
      </w:r>
    </w:p>
    <w:p w14:paraId="629037EB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Podstawowe pojęcia pedagogiczne: „wychowanie”, „kształcenie”, „nauczanie”, „uczenie się”.</w:t>
      </w:r>
    </w:p>
    <w:p w14:paraId="51BE1769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Teoria wychowania – istota i cele jako dyscypliny pedagogicznej.</w:t>
      </w:r>
    </w:p>
    <w:p w14:paraId="049501FF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Środowiska wychowawcze i ich znaczenie w rozwoju i wychowaniu człowieka.</w:t>
      </w:r>
    </w:p>
    <w:p w14:paraId="637A47DC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Samowychowanie i jego znaczenie w rozwoju jednostki.</w:t>
      </w:r>
    </w:p>
    <w:p w14:paraId="6523B3E9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Metody wychowania – klasyfikacja, charakterystyka i zasady ich doboru.</w:t>
      </w:r>
    </w:p>
    <w:p w14:paraId="69016931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Biologiczne, psychologiczne i społeczne uwarunkowania rozwoju człowieka.</w:t>
      </w:r>
    </w:p>
    <w:p w14:paraId="762D7210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Procesy poznawcze i ich znaczenie dla funkcjonowania oraz uczenia się człowieka.</w:t>
      </w:r>
    </w:p>
    <w:p w14:paraId="487DB3EB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Osobowość człowieka – podstawowe koncepcje i uwarunkowania jej rozwoju.</w:t>
      </w:r>
    </w:p>
    <w:p w14:paraId="196C0BA0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Style i postawy wychowawcze rodziców oraz ich znaczenie dla rozwoju dziecka.</w:t>
      </w:r>
    </w:p>
    <w:p w14:paraId="6106B704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Rozwijanie kompetencji społeczno-emocjonalnych – metody i przykłady ćwiczeń.</w:t>
      </w:r>
    </w:p>
    <w:p w14:paraId="59A7EFA4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Motywowanie uczniów do nauki – czynniki i rola nauczyciela.</w:t>
      </w:r>
    </w:p>
    <w:p w14:paraId="378476CB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Metody dydaktyczne – klasyfikacja, charakterystyka i zasady doboru.</w:t>
      </w:r>
    </w:p>
    <w:p w14:paraId="6FCE1EB6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Rola zabawy w procesie edukacji dzieci w wieku przedszkolnym i wczesnoszkolnym.</w:t>
      </w:r>
    </w:p>
    <w:p w14:paraId="517D2B92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 xml:space="preserve">Myśl pedagogiczna Celestyna </w:t>
      </w:r>
      <w:proofErr w:type="spellStart"/>
      <w:r w:rsidRPr="008A7A36">
        <w:rPr>
          <w:rFonts w:eastAsia="Times New Roman" w:cs="Times New Roman"/>
          <w:bCs/>
          <w:kern w:val="0"/>
          <w:szCs w:val="22"/>
          <w:lang w:eastAsia="pl-PL"/>
        </w:rPr>
        <w:t>Freineta</w:t>
      </w:r>
      <w:proofErr w:type="spellEnd"/>
      <w:r w:rsidRPr="008A7A36">
        <w:rPr>
          <w:rFonts w:eastAsia="Times New Roman" w:cs="Times New Roman"/>
          <w:bCs/>
          <w:kern w:val="0"/>
          <w:szCs w:val="22"/>
          <w:lang w:eastAsia="pl-PL"/>
        </w:rPr>
        <w:t xml:space="preserve"> i jej zastosowanie we współczesnej edukacji.</w:t>
      </w:r>
    </w:p>
    <w:p w14:paraId="49FD58D4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Szkoła, jako instytucja społeczna i wychowawcza, zadania, funkcje szkoły.</w:t>
      </w:r>
    </w:p>
    <w:p w14:paraId="1745A039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Dobór, konstruowanie, modyfikowanie programów nauczania.</w:t>
      </w:r>
    </w:p>
    <w:p w14:paraId="65207110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System oceniania uczniów.</w:t>
      </w:r>
    </w:p>
    <w:p w14:paraId="5F286F39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Edukacja włączająca – założenia, cele i zadania nauczyciela oraz pedagoga.</w:t>
      </w:r>
    </w:p>
    <w:p w14:paraId="2D3FBD9E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Specjalne potrzeby edukacyjne – rozpoznawanie, wspieranie i organizacja pomocy psychologiczno-pedagogicznej w przedszkolu i szkole.</w:t>
      </w:r>
    </w:p>
    <w:p w14:paraId="015A1D0F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lastRenderedPageBreak/>
        <w:t>Dostosowanie wymagań edukacyjnych do indywidualnych potrzeb i możliwości ucznia.</w:t>
      </w:r>
    </w:p>
    <w:p w14:paraId="791986F0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Formy pomocy psychologiczno-pedagogicznej w przedszkolu i szkole.</w:t>
      </w:r>
    </w:p>
    <w:p w14:paraId="635A91C2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Poradnia psychologiczno-pedagogiczna – zadania, organizacja i zakres udzielanej pomocy dzieciom, młodzieży i rodzicom.</w:t>
      </w:r>
    </w:p>
    <w:p w14:paraId="436468FE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Typologia badań naukowych w pedagogice.</w:t>
      </w:r>
    </w:p>
    <w:p w14:paraId="7E1C9E7A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Etapy procesu badawczego w badaniach pedagogicznych.</w:t>
      </w:r>
    </w:p>
    <w:p w14:paraId="2AF8B618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Diagnoza pedagogiczna – cele, zasady, etapy i obszary zastosowania.</w:t>
      </w:r>
    </w:p>
    <w:p w14:paraId="226E6F4B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Metody, techniki i narzędzia diagnozy pedagogicznej.</w:t>
      </w:r>
    </w:p>
    <w:p w14:paraId="62EEF8B2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Podstawowe pojęcia pedagogiki społecznej (pomoc, opieka, wsparcie społeczne).</w:t>
      </w:r>
    </w:p>
    <w:p w14:paraId="04C7AC5F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System wsparcia współczesnej rodziny.</w:t>
      </w:r>
    </w:p>
    <w:p w14:paraId="7B2C6B9C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Współpraca szkoły z lokalnymi instytucjami na rzecz wspierania dziecka i rodziny.</w:t>
      </w:r>
    </w:p>
    <w:p w14:paraId="72293B3A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Wykluczenie społeczne – przyczyny, przejawy i możliwości przeciwdziałania.</w:t>
      </w:r>
    </w:p>
    <w:p w14:paraId="32D20E24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Patologie społeczne – przyczyny, przejawy i możliwości działań profilaktycznych.</w:t>
      </w:r>
    </w:p>
    <w:p w14:paraId="1250582B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Pedagogika pracy – przedmiot, zadania i podstawowe obszary zainteresowań.</w:t>
      </w:r>
    </w:p>
    <w:p w14:paraId="2F5325CA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Współczesne wyzwania stojące przed nauczycielem, pedagogiem, terapeutą.</w:t>
      </w:r>
    </w:p>
    <w:p w14:paraId="23DD8AC1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Wypalenie zawodowe w zawodzie nauczyciela.</w:t>
      </w:r>
    </w:p>
    <w:p w14:paraId="0520D5D3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Znaczenie kompetencji komunikacyjnych pedagoga w pracy z dzieckiem i rodziną.</w:t>
      </w:r>
    </w:p>
    <w:p w14:paraId="3C65B5E9" w14:textId="77777777" w:rsidR="008A7A36" w:rsidRP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Prawa dziecka i ich znaczenie w działalności pedagogicznej.</w:t>
      </w:r>
    </w:p>
    <w:p w14:paraId="6884DA31" w14:textId="2500924C" w:rsidR="008A7A36" w:rsidRDefault="008A7A36" w:rsidP="008A7A36">
      <w:pPr>
        <w:pStyle w:val="Standard"/>
        <w:numPr>
          <w:ilvl w:val="0"/>
          <w:numId w:val="41"/>
        </w:numPr>
        <w:spacing w:line="360" w:lineRule="auto"/>
        <w:rPr>
          <w:rFonts w:eastAsia="Times New Roman" w:cs="Times New Roman"/>
          <w:bCs/>
          <w:kern w:val="0"/>
          <w:szCs w:val="22"/>
          <w:lang w:eastAsia="pl-PL"/>
        </w:rPr>
      </w:pPr>
      <w:r w:rsidRPr="008A7A36">
        <w:rPr>
          <w:rFonts w:eastAsia="Times New Roman" w:cs="Times New Roman"/>
          <w:bCs/>
          <w:kern w:val="0"/>
          <w:szCs w:val="22"/>
          <w:lang w:eastAsia="pl-PL"/>
        </w:rPr>
        <w:t>Mass media w edukacji i wychowaniu – szanse i zagrożenia.</w:t>
      </w:r>
    </w:p>
    <w:p w14:paraId="28660D1E" w14:textId="77777777" w:rsidR="008A7A36" w:rsidRPr="008A7A36" w:rsidRDefault="008A7A36" w:rsidP="008A7A36">
      <w:pPr>
        <w:pStyle w:val="Standard"/>
        <w:spacing w:line="360" w:lineRule="auto"/>
        <w:ind w:left="436"/>
        <w:rPr>
          <w:rFonts w:eastAsia="Times New Roman" w:cs="Times New Roman"/>
          <w:bCs/>
          <w:kern w:val="0"/>
          <w:szCs w:val="22"/>
          <w:lang w:eastAsia="pl-PL"/>
        </w:rPr>
      </w:pPr>
    </w:p>
    <w:p w14:paraId="00991771" w14:textId="77777777" w:rsidR="00987E8B" w:rsidRDefault="00987E8B" w:rsidP="00987E8B">
      <w:pPr>
        <w:pStyle w:val="Standard"/>
        <w:tabs>
          <w:tab w:val="left" w:pos="1095"/>
        </w:tabs>
        <w:rPr>
          <w:rFonts w:cs="Times New Roman"/>
          <w:b/>
        </w:rPr>
      </w:pPr>
      <w:r>
        <w:rPr>
          <w:rFonts w:cs="Times New Roman"/>
          <w:b/>
        </w:rPr>
        <w:t>ZAGADNIENIA SPECJALNOŚCIOWE</w:t>
      </w:r>
    </w:p>
    <w:p w14:paraId="0C24F19E" w14:textId="77777777" w:rsidR="00987E8B" w:rsidRDefault="00987E8B" w:rsidP="00987E8B">
      <w:pPr>
        <w:pStyle w:val="Standard"/>
        <w:tabs>
          <w:tab w:val="left" w:pos="1095"/>
        </w:tabs>
        <w:rPr>
          <w:rFonts w:cs="Times New Roman"/>
          <w:b/>
        </w:rPr>
      </w:pPr>
    </w:p>
    <w:p w14:paraId="0055EA48" w14:textId="77777777" w:rsidR="00987E8B" w:rsidRPr="00192649" w:rsidRDefault="00987E8B" w:rsidP="00987E8B">
      <w:pPr>
        <w:pStyle w:val="Standard"/>
        <w:tabs>
          <w:tab w:val="left" w:pos="1095"/>
        </w:tabs>
        <w:rPr>
          <w:rFonts w:cs="Times New Roman"/>
          <w:b/>
          <w:color w:val="000000" w:themeColor="text1"/>
        </w:rPr>
      </w:pPr>
    </w:p>
    <w:p w14:paraId="7B098DC1" w14:textId="70202236" w:rsidR="00987E8B" w:rsidRPr="00192649" w:rsidRDefault="00987E8B" w:rsidP="00987E8B">
      <w:pPr>
        <w:spacing w:line="360" w:lineRule="auto"/>
        <w:rPr>
          <w:b/>
          <w:color w:val="000000" w:themeColor="text1"/>
          <w:szCs w:val="22"/>
        </w:rPr>
      </w:pPr>
      <w:r w:rsidRPr="00192649">
        <w:rPr>
          <w:b/>
          <w:color w:val="000000" w:themeColor="text1"/>
          <w:szCs w:val="22"/>
        </w:rPr>
        <w:t xml:space="preserve">Specjalność PEDAGOGIKA OPIEKUŃCZO–WYCHOWAWCZA </w:t>
      </w:r>
    </w:p>
    <w:p w14:paraId="34BC629D" w14:textId="4E035B29" w:rsidR="00016632" w:rsidRPr="00192649" w:rsidRDefault="00016632" w:rsidP="00192649">
      <w:pPr>
        <w:pStyle w:val="Akapitzlist"/>
        <w:numPr>
          <w:ilvl w:val="0"/>
          <w:numId w:val="35"/>
        </w:numPr>
        <w:spacing w:before="100" w:beforeAutospacing="1" w:after="100" w:afterAutospacing="1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92649">
        <w:rPr>
          <w:rFonts w:ascii="Times New Roman" w:hAnsi="Times New Roman"/>
          <w:color w:val="000000" w:themeColor="text1"/>
          <w:sz w:val="24"/>
          <w:szCs w:val="24"/>
        </w:rPr>
        <w:t xml:space="preserve">Pedagogika opiekuńczo-wychowawcza – przedmiot, cele, zadania i obszary działalności. </w:t>
      </w:r>
    </w:p>
    <w:p w14:paraId="41760802" w14:textId="56644680" w:rsidR="00016632" w:rsidRPr="00016632" w:rsidRDefault="00016632" w:rsidP="00192649">
      <w:pPr>
        <w:numPr>
          <w:ilvl w:val="0"/>
          <w:numId w:val="35"/>
        </w:numPr>
        <w:tabs>
          <w:tab w:val="num" w:pos="720"/>
        </w:tabs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Opieka i wychowanie – istota, wzajemne relacje oraz znaczenie w rozwoju człowieka.</w:t>
      </w:r>
    </w:p>
    <w:p w14:paraId="2B184087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Potrzeby opiekuńcze i wychowawcze człowieka oraz sposoby ich rozpoznawania i zaspokajania. </w:t>
      </w:r>
    </w:p>
    <w:p w14:paraId="70485139" w14:textId="7CA94C8E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Trudności opiekuńczo-wychowawcze dzieci i młodzieży – uwarunkowania, rozpoznawanie i możliwości pomocy.</w:t>
      </w:r>
    </w:p>
    <w:p w14:paraId="3C8F23E8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Metody i formy terapii stosowane w pracy pedagogicznej – charakterystyka i zasady doboru. </w:t>
      </w:r>
    </w:p>
    <w:p w14:paraId="78BF077E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Arteterapia, muzykoterapia i biblioterapia jako formy wsparcia w działalności pedagogicznej. </w:t>
      </w:r>
    </w:p>
    <w:p w14:paraId="35960326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lastRenderedPageBreak/>
        <w:t xml:space="preserve">Obserwacja dziecka jako źródło informacji diagnostycznej w pracy pedagoga. </w:t>
      </w:r>
    </w:p>
    <w:p w14:paraId="4091C6F5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Indywidualizacja działań opiekuńczo-wychowawczych na podstawie rozpoznanych potrzeb dziecka. </w:t>
      </w:r>
    </w:p>
    <w:p w14:paraId="25381B53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Przemoc i agresja wśród dzieci i młodzieży – uwarunkowania, rozpoznawanie i działania profilaktyczne. </w:t>
      </w:r>
    </w:p>
    <w:p w14:paraId="2BDF82BB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Cyberprzemoc i zagrożenia cyfrowe jako współczesne wyzwania dla działalności opiekuńczo-wychowawczej. </w:t>
      </w:r>
    </w:p>
    <w:p w14:paraId="4C42BDE6" w14:textId="2CE593FE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Program </w:t>
      </w:r>
      <w:r w:rsidR="008A7A36">
        <w:rPr>
          <w:color w:val="000000" w:themeColor="text1"/>
        </w:rPr>
        <w:t>wychowawczo-</w:t>
      </w:r>
      <w:r w:rsidRPr="00016632">
        <w:rPr>
          <w:color w:val="000000" w:themeColor="text1"/>
        </w:rPr>
        <w:t xml:space="preserve">profilaktyczny – zasady konstruowania, realizacji i oceny skuteczności. </w:t>
      </w:r>
    </w:p>
    <w:p w14:paraId="44C75A46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Kompetencje opiekuńcze i wychowawcze pedagoga – znaczenie wiedzy, umiejętności i kompetencji społecznych. </w:t>
      </w:r>
    </w:p>
    <w:p w14:paraId="15BBA34D" w14:textId="77777777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016632">
        <w:rPr>
          <w:color w:val="000000" w:themeColor="text1"/>
        </w:rPr>
        <w:t xml:space="preserve">Organizacja czasu wolnego dzieci i młodzieży jako element działalności opiekuńczo-wychowawczej. </w:t>
      </w:r>
    </w:p>
    <w:p w14:paraId="342E43C7" w14:textId="4BD717DF" w:rsidR="00016632" w:rsidRPr="00192649" w:rsidRDefault="00016632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Świetlica szkolna jako środowisko opiekuńczo-wychowawcze – funkcje, zadania i organizacja pracy.</w:t>
      </w:r>
    </w:p>
    <w:p w14:paraId="5714BC80" w14:textId="57DD1BD6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Piecza zastępcza jako forma wsparcia dziecka pozbawionego właściwej opieki rodzicielskiej.</w:t>
      </w:r>
    </w:p>
    <w:p w14:paraId="7E1C3805" w14:textId="570BA5C2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Znaczenie zabawy, twórczości i aktywności grupowej w pracy opiekuńczo-wychowawczej.</w:t>
      </w:r>
    </w:p>
    <w:p w14:paraId="61881918" w14:textId="77777777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Konflikty rówieśnicze – przyczyny, sposoby rozwiązywania i rola pedagoga.</w:t>
      </w:r>
    </w:p>
    <w:p w14:paraId="607CCEBC" w14:textId="022C62AE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Problemy adaptacyjne dziecka w środowisku szkolnym – przyczyny i możliwości pomocy.</w:t>
      </w:r>
    </w:p>
    <w:p w14:paraId="406E5466" w14:textId="77777777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Zasady etyczne w diagnozie psychologicznej i pedagogicznej.</w:t>
      </w:r>
    </w:p>
    <w:p w14:paraId="2EA1691B" w14:textId="1DE39F98" w:rsidR="00192649" w:rsidRPr="00192649" w:rsidRDefault="00192649" w:rsidP="00192649">
      <w:pPr>
        <w:numPr>
          <w:ilvl w:val="0"/>
          <w:numId w:val="35"/>
        </w:numPr>
        <w:spacing w:before="100" w:beforeAutospacing="1" w:after="100" w:afterAutospacing="1" w:line="360" w:lineRule="auto"/>
        <w:rPr>
          <w:color w:val="000000" w:themeColor="text1"/>
        </w:rPr>
      </w:pPr>
      <w:r w:rsidRPr="00192649">
        <w:rPr>
          <w:color w:val="000000" w:themeColor="text1"/>
        </w:rPr>
        <w:t>Współpraca pedagoga z rodziną w rozwiązywaniu problemów opiekuńczych i wychowawczych.</w:t>
      </w:r>
    </w:p>
    <w:p w14:paraId="266B897B" w14:textId="77777777" w:rsidR="00987E8B" w:rsidRDefault="00987E8B" w:rsidP="00485FEA">
      <w:pPr>
        <w:pStyle w:val="Standard"/>
        <w:spacing w:line="360" w:lineRule="auto"/>
        <w:ind w:right="-3"/>
        <w:rPr>
          <w:rFonts w:eastAsia="Times New Roman" w:cs="Times New Roman"/>
          <w:b/>
          <w:kern w:val="0"/>
          <w:sz w:val="28"/>
          <w:lang w:eastAsia="pl-PL"/>
        </w:rPr>
      </w:pPr>
    </w:p>
    <w:p w14:paraId="0A5E62DC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34DD30F5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743C2090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1D5E3638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7DD8FFA2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26020E14" w14:textId="77777777" w:rsidR="00573BAD" w:rsidRDefault="00573BAD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</w:p>
    <w:p w14:paraId="4B711E37" w14:textId="0CBC11C3" w:rsidR="00987E8B" w:rsidRDefault="00987E8B" w:rsidP="00987E8B">
      <w:pPr>
        <w:pStyle w:val="Standard"/>
        <w:spacing w:line="360" w:lineRule="auto"/>
        <w:ind w:right="-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ZAGADNIENIA NA EGZAMIN DYPLOMOWY </w:t>
      </w:r>
    </w:p>
    <w:p w14:paraId="4DA104B6" w14:textId="77777777" w:rsidR="00987E8B" w:rsidRDefault="00987E8B" w:rsidP="00987E8B">
      <w:pPr>
        <w:pStyle w:val="Standard"/>
        <w:spacing w:line="360" w:lineRule="auto"/>
        <w:jc w:val="center"/>
        <w:rPr>
          <w:sz w:val="28"/>
          <w:szCs w:val="28"/>
        </w:rPr>
      </w:pPr>
      <w:r>
        <w:rPr>
          <w:rFonts w:eastAsia="Times New Roman" w:cs="Times New Roman"/>
          <w:b/>
          <w:kern w:val="0"/>
          <w:sz w:val="28"/>
          <w:szCs w:val="28"/>
          <w:lang w:eastAsia="pl-PL"/>
        </w:rPr>
        <w:t>DLA KIERUNKU</w:t>
      </w:r>
      <w:r>
        <w:rPr>
          <w:rFonts w:eastAsia="Times New Roman" w:cs="Times New Roman"/>
          <w:kern w:val="0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b/>
          <w:kern w:val="0"/>
          <w:sz w:val="28"/>
          <w:szCs w:val="28"/>
          <w:lang w:eastAsia="pl-PL"/>
        </w:rPr>
        <w:t>PEDAGOGIKA STUDIA DRUGIEGO STOPNIA</w:t>
      </w:r>
    </w:p>
    <w:p w14:paraId="353EA710" w14:textId="45BAC860" w:rsidR="00987E8B" w:rsidRDefault="00987E8B" w:rsidP="00987E8B">
      <w:pPr>
        <w:pStyle w:val="Standard"/>
        <w:spacing w:line="360" w:lineRule="auto"/>
        <w:ind w:left="720"/>
      </w:pPr>
      <w:r>
        <w:rPr>
          <w:rFonts w:eastAsia="Times New Roman" w:cs="Times New Roman"/>
          <w:b/>
          <w:kern w:val="0"/>
          <w:sz w:val="28"/>
          <w:szCs w:val="28"/>
          <w:lang w:eastAsia="pl-PL"/>
        </w:rPr>
        <w:t xml:space="preserve">                           Rok akademicki 202</w:t>
      </w:r>
      <w:r w:rsidR="00485FEA">
        <w:rPr>
          <w:rFonts w:eastAsia="Times New Roman" w:cs="Times New Roman"/>
          <w:b/>
          <w:kern w:val="0"/>
          <w:sz w:val="28"/>
          <w:szCs w:val="28"/>
          <w:lang w:eastAsia="pl-PL"/>
        </w:rPr>
        <w:t>6</w:t>
      </w:r>
      <w:r>
        <w:rPr>
          <w:rFonts w:eastAsia="Times New Roman" w:cs="Times New Roman"/>
          <w:b/>
          <w:kern w:val="0"/>
          <w:sz w:val="28"/>
          <w:szCs w:val="28"/>
          <w:lang w:eastAsia="pl-PL"/>
        </w:rPr>
        <w:t>/202</w:t>
      </w:r>
      <w:r w:rsidR="00485FEA">
        <w:rPr>
          <w:rFonts w:eastAsia="Times New Roman" w:cs="Times New Roman"/>
          <w:b/>
          <w:kern w:val="0"/>
          <w:sz w:val="28"/>
          <w:szCs w:val="28"/>
          <w:lang w:eastAsia="pl-PL"/>
        </w:rPr>
        <w:t>7</w:t>
      </w:r>
    </w:p>
    <w:p w14:paraId="3F9BEEB3" w14:textId="77777777" w:rsidR="00987E8B" w:rsidRDefault="00987E8B" w:rsidP="00987E8B">
      <w:pPr>
        <w:pStyle w:val="Standard"/>
        <w:spacing w:line="360" w:lineRule="auto"/>
        <w:jc w:val="center"/>
        <w:rPr>
          <w:rFonts w:eastAsia="Times New Roman" w:cs="Times New Roman"/>
          <w:b/>
          <w:kern w:val="0"/>
          <w:sz w:val="26"/>
          <w:lang w:eastAsia="pl-PL"/>
        </w:rPr>
      </w:pPr>
    </w:p>
    <w:p w14:paraId="0A106490" w14:textId="77777777" w:rsidR="00987E8B" w:rsidRDefault="00987E8B" w:rsidP="00987E8B">
      <w:pPr>
        <w:pStyle w:val="Standard"/>
        <w:spacing w:line="360" w:lineRule="auto"/>
        <w:jc w:val="center"/>
        <w:rPr>
          <w:rFonts w:eastAsia="Times New Roman" w:cs="Times New Roman"/>
          <w:b/>
          <w:kern w:val="0"/>
          <w:sz w:val="26"/>
          <w:lang w:eastAsia="pl-PL"/>
        </w:rPr>
      </w:pPr>
    </w:p>
    <w:p w14:paraId="5C21135B" w14:textId="77777777" w:rsidR="00987E8B" w:rsidRDefault="00987E8B" w:rsidP="00987E8B">
      <w:pPr>
        <w:pStyle w:val="Standard"/>
        <w:spacing w:line="360" w:lineRule="auto"/>
        <w:ind w:hanging="284"/>
      </w:pPr>
      <w:r>
        <w:rPr>
          <w:rFonts w:eastAsia="Times New Roman" w:cs="Times New Roman"/>
          <w:b/>
          <w:kern w:val="0"/>
          <w:sz w:val="26"/>
          <w:lang w:eastAsia="pl-PL"/>
        </w:rPr>
        <w:t xml:space="preserve">ZAGADNIENIA KIERUNKOWE </w:t>
      </w:r>
    </w:p>
    <w:p w14:paraId="7D6A00FF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Pedagogika jako nauka o wychowaniu – współczesne ujęcie przedmiotu, celów i funkcji pedagogiki.</w:t>
      </w:r>
    </w:p>
    <w:p w14:paraId="66B523F4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Miejsce pedagogiki w systemie nauk społecznych oraz jej powiązania z innymi dyscyplinami naukowymi.</w:t>
      </w:r>
    </w:p>
    <w:p w14:paraId="4E314871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Kierunki i priorytety polityki oświatowej w Polsce – analiza wyzwań i strategii rozwoju systemu edukacji.</w:t>
      </w:r>
    </w:p>
    <w:p w14:paraId="53B4FA1B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Kształcenie ustawiczne – wyzwanie czy konieczność w XXI wieku.</w:t>
      </w:r>
    </w:p>
    <w:p w14:paraId="60EBBC97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Pedagogika porównawcza – przedmiot, zadania i funkcje.</w:t>
      </w:r>
    </w:p>
    <w:p w14:paraId="4EAEE471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Polski system oświatowy w kontekście wybranego systemu oświatowego w Europie.</w:t>
      </w:r>
    </w:p>
    <w:p w14:paraId="267E98FF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Reformy oświatowe w Polsce po 1989 roku; aktualny system szkolny w Polsce.</w:t>
      </w:r>
    </w:p>
    <w:p w14:paraId="24E08D94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Koncepcja pedagogiczna Johna Deweya – główne założenia i znaczenie dla współczesnej edukacji.</w:t>
      </w:r>
    </w:p>
    <w:p w14:paraId="55A4218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Maria Montessori i jej koncepcja pedagogiczna – główne założenia, znaczenie samodzielności dziecka oraz rola nauczyciela w procesie edukacji.</w:t>
      </w:r>
    </w:p>
    <w:p w14:paraId="14A661A7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Pajdocentryzm Marii Montessori i Janusza Korczaka – atrakcyjność dla współczesnej edukacji.</w:t>
      </w:r>
    </w:p>
    <w:p w14:paraId="4DFD0CF3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Metody i formy wychowania – istota, rodzaje oraz znaczenie w procesie wychowania.</w:t>
      </w:r>
    </w:p>
    <w:p w14:paraId="7FE6927A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Środowiska wychowawcze i ich rola w nauczaniu i wychowaniu.</w:t>
      </w:r>
    </w:p>
    <w:p w14:paraId="4B8E481B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Grupa rówieśnicza i jej wpływ na rozwój osobowy i społeczny człowieka.</w:t>
      </w:r>
    </w:p>
    <w:p w14:paraId="2C712254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Błędy wychowawcze i ich następstwa.</w:t>
      </w:r>
    </w:p>
    <w:p w14:paraId="0B3EC749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Pedagogika czasu wolnego – metodyka i cele działań wychowawczych w przestrzeni pozaszkolnej.</w:t>
      </w:r>
    </w:p>
    <w:p w14:paraId="026FFC09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Pedagogika zabawy – cele, zasady i metody.</w:t>
      </w:r>
    </w:p>
    <w:p w14:paraId="22466F1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Rola indywidualizacji w procesie uczenia się.</w:t>
      </w:r>
    </w:p>
    <w:p w14:paraId="031FB8DE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Gry edukacyjne i ich znaczenie w procesie kształcenia.</w:t>
      </w:r>
    </w:p>
    <w:p w14:paraId="7303E061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Pojęcie, klasyfikacja oraz walory metod aktywizujących wykorzystywanych w edukacji.</w:t>
      </w:r>
    </w:p>
    <w:p w14:paraId="76C3F13C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 xml:space="preserve">Bariery w stosowaniu metod aktywizujących w edukacji wczesnoszkolnej i </w:t>
      </w:r>
      <w:r w:rsidRPr="008A7A36">
        <w:rPr>
          <w:rFonts w:eastAsia="Times New Roman" w:cs="Times New Roman"/>
          <w:kern w:val="0"/>
          <w:lang w:eastAsia="pl-PL"/>
        </w:rPr>
        <w:lastRenderedPageBreak/>
        <w:t>przedszkolnej</w:t>
      </w:r>
    </w:p>
    <w:p w14:paraId="560A6F46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Przyczyny i rodzaje niepowodzeń edukacyjnych uczniów.</w:t>
      </w:r>
    </w:p>
    <w:p w14:paraId="7FF8843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Kompetencje współczesnego nauczyciela – rodzaje, znaczenie i możliwości ich rozwijania.</w:t>
      </w:r>
    </w:p>
    <w:p w14:paraId="7BF47177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System kształcenia i doskonalenia zawodowego nauczycieli w Polsce; awans zawodowy.</w:t>
      </w:r>
    </w:p>
    <w:p w14:paraId="6BB1D37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Wypalenie zawodowe nauczycieli – uwarunkowania, konsekwencje i możliwości przeciwdziałania.</w:t>
      </w:r>
    </w:p>
    <w:p w14:paraId="2009A7F0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Formy współpracy szkoły z rodzicami.</w:t>
      </w:r>
    </w:p>
    <w:p w14:paraId="2D7C6ED7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Zadania nauczyciela w pracy z dziećmi z rodzin dysfunkcyjnych i patologicznych.</w:t>
      </w:r>
    </w:p>
    <w:p w14:paraId="4FF34C9D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Bariery komunikacyjne i sposoby ich przezwyciężania w relacjach pedagogicznych.</w:t>
      </w:r>
    </w:p>
    <w:p w14:paraId="43CEFC0D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Poradnictwo i doradztwo pedagogiczne – cele, funkcje, formy i obszary zastosowania.</w:t>
      </w:r>
    </w:p>
    <w:p w14:paraId="76A85077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Poradnie psychologiczno-pedagogiczne w systemie oświaty – struktura, zadania, formy udzielanej pomocy.</w:t>
      </w:r>
    </w:p>
    <w:p w14:paraId="3223EBF4" w14:textId="77777777" w:rsid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Znaczenie diagnozy środowiskowej w pracy pedagoga szkolnego.</w:t>
      </w:r>
    </w:p>
    <w:p w14:paraId="3C79CA9A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Dobór próby badawczej i jego znaczenie dla jakości badań społecznych.</w:t>
      </w:r>
    </w:p>
    <w:p w14:paraId="275E3A8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Sondaż diagnostyczny jako metoda badań pedagogicznych – techniki i narzędzia badawcze w badaniach sondażowych.</w:t>
      </w:r>
    </w:p>
    <w:p w14:paraId="53D20E42" w14:textId="6AEA56DD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cs="Times New Roman"/>
          <w:b/>
        </w:rPr>
      </w:pPr>
      <w:r w:rsidRPr="008A7A36">
        <w:rPr>
          <w:rFonts w:eastAsia="Times New Roman" w:cs="Times New Roman"/>
          <w:kern w:val="0"/>
          <w:lang w:eastAsia="pl-PL"/>
        </w:rPr>
        <w:t>Monografia pedagogiczna jako metoda badań pedagogicznych – przykłady jej zastosowania w praktyce akademickiej i szkolnej.</w:t>
      </w:r>
    </w:p>
    <w:p w14:paraId="072B6042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Zaburzenia psychiczne i emocjonalne dzieci i młodzieży – charakterystyka, uwarunkowania oraz możliwości wsparcia pedagogicznego.</w:t>
      </w:r>
    </w:p>
    <w:p w14:paraId="26188431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Współczesne zagrożenia zdrowia psychicznego – choroby cywilizacyjne, przewlekły stres i ich wpływ na funkcjonowanie człowieka.</w:t>
      </w:r>
    </w:p>
    <w:p w14:paraId="159418D4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Wpływ mediów społecznościowych na proces socjalizacji młodzieży.</w:t>
      </w:r>
    </w:p>
    <w:p w14:paraId="47437356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Andragogika – przedmiot, cele i specyfika edukacji człowieka dorosłego.</w:t>
      </w:r>
    </w:p>
    <w:p w14:paraId="01AC8549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Znaczenie procesu samokształcenia dla rozwoju osobowego, społecznego i zawodowego człowieka.</w:t>
      </w:r>
    </w:p>
    <w:p w14:paraId="5281E93B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 xml:space="preserve">Edukacja nieformalna i </w:t>
      </w:r>
      <w:proofErr w:type="spellStart"/>
      <w:r w:rsidRPr="008A7A36">
        <w:rPr>
          <w:rFonts w:eastAsia="Times New Roman" w:cs="Times New Roman"/>
          <w:kern w:val="0"/>
          <w:lang w:eastAsia="pl-PL"/>
        </w:rPr>
        <w:t>pozaformalna</w:t>
      </w:r>
      <w:proofErr w:type="spellEnd"/>
      <w:r w:rsidRPr="008A7A36">
        <w:rPr>
          <w:rFonts w:eastAsia="Times New Roman" w:cs="Times New Roman"/>
          <w:kern w:val="0"/>
          <w:lang w:eastAsia="pl-PL"/>
        </w:rPr>
        <w:t xml:space="preserve"> – definicje, przykłady, rola w rozwoju dorosłych.</w:t>
      </w:r>
    </w:p>
    <w:p w14:paraId="5CDD609D" w14:textId="77777777" w:rsidR="008A7A36" w:rsidRPr="008A7A36" w:rsidRDefault="008A7A36" w:rsidP="008A7A36">
      <w:pPr>
        <w:pStyle w:val="Standard"/>
        <w:numPr>
          <w:ilvl w:val="0"/>
          <w:numId w:val="42"/>
        </w:numPr>
        <w:tabs>
          <w:tab w:val="left" w:pos="1095"/>
        </w:tabs>
        <w:spacing w:line="360" w:lineRule="auto"/>
        <w:rPr>
          <w:rFonts w:eastAsia="Times New Roman" w:cs="Times New Roman"/>
          <w:kern w:val="0"/>
          <w:lang w:eastAsia="pl-PL"/>
        </w:rPr>
      </w:pPr>
      <w:r w:rsidRPr="008A7A36">
        <w:rPr>
          <w:rFonts w:eastAsia="Times New Roman" w:cs="Times New Roman"/>
          <w:kern w:val="0"/>
          <w:lang w:eastAsia="pl-PL"/>
        </w:rPr>
        <w:t>Uniwersytety Trzeciego Wieku jako formy edukacji dorosłych.</w:t>
      </w:r>
    </w:p>
    <w:p w14:paraId="5DC7C177" w14:textId="77777777" w:rsidR="00987E8B" w:rsidRDefault="00987E8B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</w:p>
    <w:p w14:paraId="089C5F7B" w14:textId="77777777" w:rsidR="00573BAD" w:rsidRDefault="00573BAD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</w:p>
    <w:p w14:paraId="2B8899DC" w14:textId="77777777" w:rsidR="00573BAD" w:rsidRDefault="00573BAD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</w:p>
    <w:p w14:paraId="73BFB2E4" w14:textId="77777777" w:rsidR="00573BAD" w:rsidRDefault="00573BAD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</w:p>
    <w:p w14:paraId="6EAB9209" w14:textId="3283577A" w:rsidR="00987E8B" w:rsidRDefault="00987E8B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  <w:r>
        <w:rPr>
          <w:rFonts w:cs="Times New Roman"/>
          <w:b/>
        </w:rPr>
        <w:lastRenderedPageBreak/>
        <w:t>ZAGADNIENIA SPECJALNOŚCIOWE</w:t>
      </w:r>
    </w:p>
    <w:p w14:paraId="5230A125" w14:textId="77777777" w:rsidR="00987E8B" w:rsidRDefault="00987E8B" w:rsidP="000C118A">
      <w:pPr>
        <w:pStyle w:val="Standard"/>
        <w:tabs>
          <w:tab w:val="left" w:pos="1095"/>
        </w:tabs>
        <w:spacing w:line="360" w:lineRule="auto"/>
        <w:rPr>
          <w:rFonts w:cs="Times New Roman"/>
        </w:rPr>
      </w:pPr>
    </w:p>
    <w:p w14:paraId="2CFEBC7B" w14:textId="3A680EF9" w:rsidR="00987E8B" w:rsidRDefault="00987E8B" w:rsidP="00987E8B">
      <w:pPr>
        <w:pStyle w:val="Standard"/>
        <w:tabs>
          <w:tab w:val="left" w:pos="1095"/>
        </w:tabs>
        <w:spacing w:line="360" w:lineRule="auto"/>
        <w:rPr>
          <w:rFonts w:cs="Times New Roman"/>
          <w:b/>
        </w:rPr>
      </w:pPr>
      <w:r>
        <w:rPr>
          <w:rFonts w:cs="Times New Roman"/>
          <w:b/>
        </w:rPr>
        <w:t xml:space="preserve">Specjalność: PEDAGOGIKA OPIEKUŃCZO-WYCHOWAWCZA I TERAPIA PEDAGOGICZNA </w:t>
      </w:r>
    </w:p>
    <w:p w14:paraId="439198A5" w14:textId="77777777" w:rsidR="00987E8B" w:rsidRPr="008A7A36" w:rsidRDefault="00987E8B" w:rsidP="008A7A36">
      <w:pPr>
        <w:pStyle w:val="Standard"/>
        <w:tabs>
          <w:tab w:val="left" w:pos="1095"/>
        </w:tabs>
        <w:spacing w:line="276" w:lineRule="auto"/>
        <w:rPr>
          <w:rFonts w:cs="Times New Roman"/>
          <w:b/>
        </w:rPr>
      </w:pPr>
    </w:p>
    <w:p w14:paraId="73E14674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Współczesne wyzwania pedagogiki opiekuńczo-wychowawczej w kontekście zmian społecznych i cywilizacyjnych. </w:t>
      </w:r>
    </w:p>
    <w:p w14:paraId="2458B5E5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Koncepcje wychowania w ujęciu pedagogiki opiekuńczo-wychowawczej – wybrane nurty i ich zastosowanie w praktyce. </w:t>
      </w:r>
    </w:p>
    <w:p w14:paraId="3520D4C1" w14:textId="77777777" w:rsidR="008A7A36" w:rsidRPr="008A7A36" w:rsidRDefault="008A7A36" w:rsidP="00847BB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Model wychowawczy Janusza Korczaka w kontekście współczesnej pracy opiekuńczo-wychowawczej. </w:t>
      </w:r>
    </w:p>
    <w:p w14:paraId="0461C983" w14:textId="77777777" w:rsidR="008A7A36" w:rsidRPr="008A7A36" w:rsidRDefault="008A7A36" w:rsidP="00847BB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Potrzeby opiekuńcze i wychowawcze osób starszych – rozpoznawanie, zaspokajanie i możliwości wsparcia pedagogicznego. </w:t>
      </w:r>
    </w:p>
    <w:p w14:paraId="4531B705" w14:textId="11264640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Wykorzystanie metod aktywizujących w pracy opiekuńczo-wychowawczej – cele i efekty. </w:t>
      </w:r>
    </w:p>
    <w:p w14:paraId="1F471089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Specyfika pracy opiekuńczo-wychowawczej z grupą zróżnicowaną pod względem potrzeb i możliwości jej członków. </w:t>
      </w:r>
    </w:p>
    <w:p w14:paraId="045229D2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Konflikty w grupie dzieci i młodzieży – przyczyny, dynamika oraz metody rozwiązywania. </w:t>
      </w:r>
    </w:p>
    <w:p w14:paraId="5F1B0CCB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Rola środowiska rówieśniczego w procesie socjalizacji i wychowania – możliwości wsparcia pedagogicznego. </w:t>
      </w:r>
    </w:p>
    <w:p w14:paraId="2BC6A7BB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>Metody wspierania odporności psychicznej (</w:t>
      </w:r>
      <w:proofErr w:type="spellStart"/>
      <w:r w:rsidRPr="008A7A36">
        <w:rPr>
          <w:rFonts w:ascii="Times New Roman" w:hAnsi="Times New Roman"/>
          <w:bCs/>
          <w:sz w:val="24"/>
          <w:szCs w:val="24"/>
        </w:rPr>
        <w:t>resilience</w:t>
      </w:r>
      <w:proofErr w:type="spellEnd"/>
      <w:r w:rsidRPr="008A7A36">
        <w:rPr>
          <w:rFonts w:ascii="Times New Roman" w:hAnsi="Times New Roman"/>
          <w:bCs/>
          <w:sz w:val="24"/>
          <w:szCs w:val="24"/>
        </w:rPr>
        <w:t xml:space="preserve">) u dzieci i młodzieży w pracy wychowawczej i terapeutycznej. </w:t>
      </w:r>
    </w:p>
    <w:p w14:paraId="7F1D7E8E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Znaczenie aktywności twórczej i arteterapii w pracy z dziećmi i młodzieżą. </w:t>
      </w:r>
    </w:p>
    <w:p w14:paraId="298D14AF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Nowoczesne technologie w pracy opiekuńczo-wychowawczej i terapii pedagogicznej – szanse i zagrożenia. </w:t>
      </w:r>
    </w:p>
    <w:p w14:paraId="4BE58D17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Diagnoza jako podstawa planowania i programowania terapii pedagogicznej. </w:t>
      </w:r>
    </w:p>
    <w:p w14:paraId="40628CD6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Diagnoza środowiska wychowawczego jako punkt wyjścia do planowania oddziaływań terapeutycznych. </w:t>
      </w:r>
    </w:p>
    <w:p w14:paraId="1FC1D3A6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Metody pracy w terapii pedagogicznej – dobór do potrzeb i możliwości dziecka/ucznia. </w:t>
      </w:r>
    </w:p>
    <w:p w14:paraId="69E13BFA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Znaczenie indywidualizacji w terapii pedagogicznej. </w:t>
      </w:r>
    </w:p>
    <w:p w14:paraId="00C6DA43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Projektowanie indywidualnych programów terapeutycznych – założenia, struktura, ewaluacja. </w:t>
      </w:r>
    </w:p>
    <w:p w14:paraId="67AFFA27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lastRenderedPageBreak/>
        <w:t xml:space="preserve">Wczesna interwencja pedagogiczna – założenia, cele, możliwości wdrażania w środowisku edukacyjnym. </w:t>
      </w:r>
    </w:p>
    <w:p w14:paraId="0E163AE1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System wsparcia dziecka i rodziny w sytuacjach kryzysowych – aspekty pedagogiczne i terapeutyczne. </w:t>
      </w:r>
    </w:p>
    <w:p w14:paraId="05DD9186" w14:textId="77777777" w:rsidR="008A7A36" w:rsidRPr="008A7A36" w:rsidRDefault="008A7A36" w:rsidP="008A7A3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 xml:space="preserve">Współpraca międzyinstytucjonalna w obszarze pomocy dziecku i rodzinie – zadania pedagoga. </w:t>
      </w:r>
    </w:p>
    <w:p w14:paraId="415945C9" w14:textId="29E4B7AA" w:rsidR="00797003" w:rsidRPr="00847BB6" w:rsidRDefault="008A7A36" w:rsidP="00847BB6">
      <w:pPr>
        <w:pStyle w:val="Akapitzlist"/>
        <w:numPr>
          <w:ilvl w:val="0"/>
          <w:numId w:val="43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A7A36">
        <w:rPr>
          <w:rFonts w:ascii="Times New Roman" w:hAnsi="Times New Roman"/>
          <w:bCs/>
          <w:sz w:val="24"/>
          <w:szCs w:val="24"/>
        </w:rPr>
        <w:t>Uzależnienia dzieci i młodzieży jako współczesny problem społeczny – uwarunkowania, konsekwencje i możliwości profilaktyki.</w:t>
      </w:r>
    </w:p>
    <w:p w14:paraId="459F2CF1" w14:textId="77777777" w:rsidR="000C118A" w:rsidRPr="008A7A36" w:rsidRDefault="000C118A" w:rsidP="008A7A36">
      <w:pPr>
        <w:pStyle w:val="Standard"/>
        <w:tabs>
          <w:tab w:val="left" w:pos="1095"/>
        </w:tabs>
        <w:spacing w:line="276" w:lineRule="auto"/>
        <w:rPr>
          <w:rFonts w:cs="Times New Roman"/>
          <w:b/>
        </w:rPr>
      </w:pPr>
    </w:p>
    <w:p w14:paraId="49F76BFC" w14:textId="77777777" w:rsidR="00550E07" w:rsidRDefault="00550E07" w:rsidP="00550E07">
      <w:pPr>
        <w:pStyle w:val="Standard"/>
        <w:tabs>
          <w:tab w:val="left" w:pos="1095"/>
        </w:tabs>
        <w:spacing w:line="360" w:lineRule="auto"/>
        <w:ind w:hanging="284"/>
        <w:rPr>
          <w:rFonts w:cs="Times New Roman"/>
          <w:b/>
        </w:rPr>
      </w:pPr>
      <w:r>
        <w:rPr>
          <w:rFonts w:cs="Times New Roman"/>
          <w:b/>
        </w:rPr>
        <w:t>Specjalność</w:t>
      </w:r>
      <w:r>
        <w:rPr>
          <w:rFonts w:cs="Times New Roman"/>
          <w:b/>
        </w:rPr>
        <w:t>:</w:t>
      </w:r>
      <w:r>
        <w:rPr>
          <w:rFonts w:cs="Times New Roman"/>
          <w:b/>
        </w:rPr>
        <w:t xml:space="preserve"> PROFILAKTYKA SPOŁECZNA I RESOCJALIZACJA</w:t>
      </w:r>
    </w:p>
    <w:p w14:paraId="5BCDEBA9" w14:textId="77777777" w:rsid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rPr>
          <w:rFonts w:cs="Times New Roman"/>
        </w:rPr>
        <w:t>Pedagogika resocjalizacyjna i jej prekursorzy – charakterystyka wybranych koncepcji.</w:t>
      </w:r>
    </w:p>
    <w:p w14:paraId="041555D4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 w:rsidRPr="00550E07">
        <w:rPr>
          <w:rFonts w:eastAsia="Times New Roman" w:cs="Times New Roman"/>
        </w:rPr>
        <w:t>Definicja i cele profilaktyki społecznej.</w:t>
      </w:r>
    </w:p>
    <w:p w14:paraId="17D81F8C" w14:textId="3063EA04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Czynniki warunkujące skuteczność procesu resocjalizacji.</w:t>
      </w:r>
    </w:p>
    <w:p w14:paraId="7CED3E63" w14:textId="77777777" w:rsidR="00847BB6" w:rsidRPr="00847BB6" w:rsidRDefault="00847BB6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Z</w:t>
      </w:r>
      <w:r>
        <w:t xml:space="preserve">asady </w:t>
      </w:r>
      <w:r>
        <w:t xml:space="preserve">i etapy </w:t>
      </w:r>
      <w:r>
        <w:t>opracowywania i realizacji programów profilaktycznych w środowisku szkolnym i lokalnym.</w:t>
      </w:r>
    </w:p>
    <w:p w14:paraId="46EFCBF0" w14:textId="77777777" w:rsidR="00847BB6" w:rsidRPr="00847BB6" w:rsidRDefault="00550E07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Przeciwdziałanie przemocy domowej – procedura „Niebieska Karta”. Skuteczność narzędzia.</w:t>
      </w:r>
    </w:p>
    <w:p w14:paraId="067D6904" w14:textId="1CA02673" w:rsidR="00847BB6" w:rsidRPr="00847BB6" w:rsidRDefault="00847BB6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 xml:space="preserve">Pojęcie, cele i znaczenie </w:t>
      </w:r>
      <w:proofErr w:type="spellStart"/>
      <w:r>
        <w:t>kulturotechnik</w:t>
      </w:r>
      <w:proofErr w:type="spellEnd"/>
      <w:r>
        <w:t xml:space="preserve"> w procesie wychowania resocjalizującego.</w:t>
      </w:r>
    </w:p>
    <w:p w14:paraId="47E27C5C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Diagnoza w pedagogice resocjalizacyjnej, jej modele i zadania.</w:t>
      </w:r>
    </w:p>
    <w:p w14:paraId="511AC90F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Współczesne przejawy patologii społecznej – charakterystyki wybranych patologii.</w:t>
      </w:r>
    </w:p>
    <w:p w14:paraId="23D4AD72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 w:rsidRPr="00550E07">
        <w:t>Poradnictwo w profilaktyce społecznej i resocjalizacji – bariery i wyzwania.</w:t>
      </w:r>
    </w:p>
    <w:p w14:paraId="6BB52748" w14:textId="77777777" w:rsidR="00847BB6" w:rsidRPr="00847BB6" w:rsidRDefault="00550E07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Cele, funkcje i istota kary pozbawienia wolności</w:t>
      </w:r>
    </w:p>
    <w:p w14:paraId="5D22AD97" w14:textId="1FB0E4F4" w:rsidR="00847BB6" w:rsidRPr="00847BB6" w:rsidRDefault="00847BB6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I</w:t>
      </w:r>
      <w:r>
        <w:t>nstytucje i podmioty realizujące zadania z zakresu profilaktyki społecznej i resocjalizacji.</w:t>
      </w:r>
    </w:p>
    <w:p w14:paraId="1CB1941F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 xml:space="preserve">Profilaktyka </w:t>
      </w:r>
      <w:proofErr w:type="spellStart"/>
      <w:r>
        <w:t>zachowań</w:t>
      </w:r>
      <w:proofErr w:type="spellEnd"/>
      <w:r>
        <w:t xml:space="preserve"> </w:t>
      </w:r>
      <w:proofErr w:type="spellStart"/>
      <w:r>
        <w:t>suicydalnych</w:t>
      </w:r>
      <w:proofErr w:type="spellEnd"/>
      <w:r>
        <w:t xml:space="preserve"> w wybranych grupach społecznych.</w:t>
      </w:r>
    </w:p>
    <w:p w14:paraId="2CCEF0EE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Psychoterapia jako proces składowy resocjalizacji.</w:t>
      </w:r>
    </w:p>
    <w:p w14:paraId="7384125D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 xml:space="preserve">Substancje psychoaktywne jako determinant </w:t>
      </w:r>
      <w:proofErr w:type="spellStart"/>
      <w:r>
        <w:t>zachowań</w:t>
      </w:r>
      <w:proofErr w:type="spellEnd"/>
      <w:r>
        <w:t xml:space="preserve"> dewiacyjnych młodzieży.</w:t>
      </w:r>
    </w:p>
    <w:p w14:paraId="5496104A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Przejawy i przyczyny nieprzystosowania społecznego dzieci i młodzieży.</w:t>
      </w:r>
    </w:p>
    <w:p w14:paraId="6ED8A81C" w14:textId="77777777" w:rsidR="00847BB6" w:rsidRPr="00847BB6" w:rsidRDefault="00550E07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Kuratela sądowa w systemie resocjalizacji: funkcje, zadania, osobowość kuratora.</w:t>
      </w:r>
    </w:p>
    <w:p w14:paraId="33FD25EB" w14:textId="62B903EE" w:rsidR="00847BB6" w:rsidRPr="00847BB6" w:rsidRDefault="00847BB6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Wykorzystanie sztuki i twórczości artystycznej w oddziaływaniach resocjalizacyjnych.</w:t>
      </w:r>
    </w:p>
    <w:p w14:paraId="028C2A72" w14:textId="2317BF41" w:rsidR="00847BB6" w:rsidRPr="00847BB6" w:rsidRDefault="00847BB6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  <w:color w:val="FF0000"/>
        </w:rPr>
      </w:pPr>
      <w:r w:rsidRPr="00847BB6">
        <w:rPr>
          <w:color w:val="171717"/>
        </w:rPr>
        <w:t>Postępowanie z młodzieżą agresywną w placówkach resocjalizacyjnych.</w:t>
      </w:r>
    </w:p>
    <w:p w14:paraId="3851CC55" w14:textId="77777777" w:rsidR="00550E07" w:rsidRPr="00550E07" w:rsidRDefault="00550E07" w:rsidP="00550E07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 w:rsidRPr="00550E07">
        <w:t>Profilaktyka uzależnień od technologii cyfrowych.</w:t>
      </w:r>
    </w:p>
    <w:p w14:paraId="3455817E" w14:textId="43C2ADD9" w:rsidR="000C118A" w:rsidRPr="00847BB6" w:rsidRDefault="00550E07" w:rsidP="00847BB6">
      <w:pPr>
        <w:pStyle w:val="Standard"/>
        <w:numPr>
          <w:ilvl w:val="3"/>
          <w:numId w:val="44"/>
        </w:numPr>
        <w:tabs>
          <w:tab w:val="left" w:pos="1095"/>
        </w:tabs>
        <w:spacing w:line="360" w:lineRule="auto"/>
        <w:rPr>
          <w:rFonts w:cs="Times New Roman"/>
          <w:b/>
        </w:rPr>
      </w:pPr>
      <w:r>
        <w:t>Specyfika funkcjonowania rodziny z problemem alkoholowym. Formy i metody wsparcia rodziny w sytuacjach kryzysowych związanych z choroba alkoholową.</w:t>
      </w:r>
    </w:p>
    <w:sectPr w:rsidR="000C118A" w:rsidRPr="00847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D1B58BA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6"/>
    <w:multiLevelType w:val="hybridMultilevel"/>
    <w:tmpl w:val="7545E1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8"/>
    <w:multiLevelType w:val="hybridMultilevel"/>
    <w:tmpl w:val="5BD062C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9"/>
    <w:multiLevelType w:val="hybridMultilevel"/>
    <w:tmpl w:val="12200854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A"/>
    <w:multiLevelType w:val="hybridMultilevel"/>
    <w:tmpl w:val="4DB127F8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561246"/>
    <w:multiLevelType w:val="multilevel"/>
    <w:tmpl w:val="71E25EA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i w:val="0"/>
        <w:i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BC44A9"/>
    <w:multiLevelType w:val="hybridMultilevel"/>
    <w:tmpl w:val="C01EBD98"/>
    <w:lvl w:ilvl="0" w:tplc="09845A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AFAC017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44FE4BD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4C02504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66E5CA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910D1C8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C225CC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580DEAC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EBA1DE0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034765F6"/>
    <w:multiLevelType w:val="multilevel"/>
    <w:tmpl w:val="CD4C7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7F43B9B"/>
    <w:multiLevelType w:val="hybridMultilevel"/>
    <w:tmpl w:val="BC0820E6"/>
    <w:lvl w:ilvl="0" w:tplc="1E60B5E2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072447"/>
    <w:multiLevelType w:val="hybridMultilevel"/>
    <w:tmpl w:val="F6328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10EA9"/>
    <w:multiLevelType w:val="hybridMultilevel"/>
    <w:tmpl w:val="5C7A1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A438F1"/>
    <w:multiLevelType w:val="multilevel"/>
    <w:tmpl w:val="69A8F11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55394C"/>
    <w:multiLevelType w:val="multilevel"/>
    <w:tmpl w:val="B6CEB23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323638"/>
    <w:multiLevelType w:val="hybridMultilevel"/>
    <w:tmpl w:val="E7E28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12D75"/>
    <w:multiLevelType w:val="hybridMultilevel"/>
    <w:tmpl w:val="6AE8D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846C7"/>
    <w:multiLevelType w:val="hybridMultilevel"/>
    <w:tmpl w:val="2A00C7D8"/>
    <w:lvl w:ilvl="0" w:tplc="1E60B5E2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9EB57CB"/>
    <w:multiLevelType w:val="hybridMultilevel"/>
    <w:tmpl w:val="B4A6BD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F0D36F1"/>
    <w:multiLevelType w:val="multilevel"/>
    <w:tmpl w:val="F85EF5E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51A609F"/>
    <w:multiLevelType w:val="hybridMultilevel"/>
    <w:tmpl w:val="26305D86"/>
    <w:lvl w:ilvl="0" w:tplc="C13EE0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A2787C"/>
    <w:multiLevelType w:val="hybridMultilevel"/>
    <w:tmpl w:val="DB68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23D59"/>
    <w:multiLevelType w:val="hybridMultilevel"/>
    <w:tmpl w:val="88884ACE"/>
    <w:lvl w:ilvl="0" w:tplc="4A14588C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6776D"/>
    <w:multiLevelType w:val="multilevel"/>
    <w:tmpl w:val="BE2E74F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CF94B99"/>
    <w:multiLevelType w:val="multilevel"/>
    <w:tmpl w:val="37EEF26A"/>
    <w:lvl w:ilvl="0">
      <w:start w:val="2"/>
      <w:numFmt w:val="decimal"/>
      <w:lvlText w:val="%1."/>
      <w:lvlJc w:val="left"/>
      <w:pPr>
        <w:ind w:left="288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644" w:hanging="360"/>
      </w:pPr>
      <w:rPr>
        <w:rFonts w:ascii="Times New Roman" w:eastAsia="Calibri" w:hAnsi="Times New Roman" w:cs="Times New Roman"/>
        <w:b w:val="0"/>
        <w:bCs/>
        <w:color w:val="000000" w:themeColor="text1"/>
        <w:sz w:val="24"/>
        <w:szCs w:val="24"/>
      </w:r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27" w15:restartNumberingAfterBreak="0">
    <w:nsid w:val="403505B7"/>
    <w:multiLevelType w:val="hybridMultilevel"/>
    <w:tmpl w:val="1FCAE7BC"/>
    <w:lvl w:ilvl="0" w:tplc="AC442FB8">
      <w:start w:val="14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8623D0"/>
    <w:multiLevelType w:val="hybridMultilevel"/>
    <w:tmpl w:val="802E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EC48CD"/>
    <w:multiLevelType w:val="multilevel"/>
    <w:tmpl w:val="5596B9B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693964"/>
    <w:multiLevelType w:val="multilevel"/>
    <w:tmpl w:val="C1FC98A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color w:val="auto"/>
        <w:sz w:val="24"/>
        <w:szCs w:val="24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48E96900"/>
    <w:multiLevelType w:val="multilevel"/>
    <w:tmpl w:val="642EA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4C581B42"/>
    <w:multiLevelType w:val="hybridMultilevel"/>
    <w:tmpl w:val="CB88C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B10CD"/>
    <w:multiLevelType w:val="hybridMultilevel"/>
    <w:tmpl w:val="9CAACD62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620C3426"/>
    <w:multiLevelType w:val="multilevel"/>
    <w:tmpl w:val="84927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BE2D42"/>
    <w:multiLevelType w:val="hybridMultilevel"/>
    <w:tmpl w:val="CFE2B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347AEA"/>
    <w:multiLevelType w:val="multilevel"/>
    <w:tmpl w:val="87E49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332DC"/>
    <w:multiLevelType w:val="multilevel"/>
    <w:tmpl w:val="9F4829F6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7CB57F1E"/>
    <w:multiLevelType w:val="hybridMultilevel"/>
    <w:tmpl w:val="3294AD28"/>
    <w:lvl w:ilvl="0" w:tplc="C2941E7E">
      <w:start w:val="1"/>
      <w:numFmt w:val="decimal"/>
      <w:lvlText w:val="%1."/>
      <w:lvlJc w:val="left"/>
      <w:pPr>
        <w:ind w:left="92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760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003827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42510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850319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69667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056667429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27889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2545811">
    <w:abstractNumId w:val="2"/>
  </w:num>
  <w:num w:numId="9" w16cid:durableId="871696416">
    <w:abstractNumId w:val="3"/>
  </w:num>
  <w:num w:numId="10" w16cid:durableId="1437601861">
    <w:abstractNumId w:val="4"/>
  </w:num>
  <w:num w:numId="11" w16cid:durableId="1923025849">
    <w:abstractNumId w:val="5"/>
  </w:num>
  <w:num w:numId="12" w16cid:durableId="558370422">
    <w:abstractNumId w:val="15"/>
  </w:num>
  <w:num w:numId="13" w16cid:durableId="2080517746">
    <w:abstractNumId w:val="23"/>
  </w:num>
  <w:num w:numId="14" w16cid:durableId="1996764001">
    <w:abstractNumId w:val="14"/>
  </w:num>
  <w:num w:numId="15" w16cid:durableId="1888375489">
    <w:abstractNumId w:val="32"/>
  </w:num>
  <w:num w:numId="16" w16cid:durableId="629938097">
    <w:abstractNumId w:val="22"/>
  </w:num>
  <w:num w:numId="17" w16cid:durableId="1657953642">
    <w:abstractNumId w:val="8"/>
  </w:num>
  <w:num w:numId="18" w16cid:durableId="1707834312">
    <w:abstractNumId w:val="17"/>
  </w:num>
  <w:num w:numId="19" w16cid:durableId="1230119204">
    <w:abstractNumId w:val="24"/>
  </w:num>
  <w:num w:numId="20" w16cid:durableId="33114809">
    <w:abstractNumId w:val="11"/>
  </w:num>
  <w:num w:numId="21" w16cid:durableId="1259487092">
    <w:abstractNumId w:val="0"/>
  </w:num>
  <w:num w:numId="22" w16cid:durableId="1655913055">
    <w:abstractNumId w:val="28"/>
  </w:num>
  <w:num w:numId="23" w16cid:durableId="8131066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2420771">
    <w:abstractNumId w:val="30"/>
  </w:num>
  <w:num w:numId="25" w16cid:durableId="1560478449">
    <w:abstractNumId w:val="35"/>
  </w:num>
  <w:num w:numId="26" w16cid:durableId="579290802">
    <w:abstractNumId w:val="6"/>
  </w:num>
  <w:num w:numId="27" w16cid:durableId="1759784972">
    <w:abstractNumId w:val="34"/>
  </w:num>
  <w:num w:numId="28" w16cid:durableId="122583742">
    <w:abstractNumId w:val="36"/>
  </w:num>
  <w:num w:numId="29" w16cid:durableId="179129183">
    <w:abstractNumId w:val="13"/>
  </w:num>
  <w:num w:numId="30" w16cid:durableId="1062366251">
    <w:abstractNumId w:val="26"/>
  </w:num>
  <w:num w:numId="31" w16cid:durableId="18377271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7724466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157373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340693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21045343">
    <w:abstractNumId w:val="31"/>
  </w:num>
  <w:num w:numId="36" w16cid:durableId="483399361">
    <w:abstractNumId w:val="29"/>
  </w:num>
  <w:num w:numId="37" w16cid:durableId="1386905409">
    <w:abstractNumId w:val="12"/>
  </w:num>
  <w:num w:numId="38" w16cid:durableId="1567689509">
    <w:abstractNumId w:val="25"/>
  </w:num>
  <w:num w:numId="39" w16cid:durableId="1568343740">
    <w:abstractNumId w:val="19"/>
  </w:num>
  <w:num w:numId="40" w16cid:durableId="432868826">
    <w:abstractNumId w:val="37"/>
  </w:num>
  <w:num w:numId="41" w16cid:durableId="1808012784">
    <w:abstractNumId w:val="33"/>
  </w:num>
  <w:num w:numId="42" w16cid:durableId="282228404">
    <w:abstractNumId w:val="16"/>
  </w:num>
  <w:num w:numId="43" w16cid:durableId="373894423">
    <w:abstractNumId w:val="9"/>
  </w:num>
  <w:num w:numId="44" w16cid:durableId="363408294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40342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889195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3BC9"/>
    <w:rsid w:val="00016632"/>
    <w:rsid w:val="00087B3F"/>
    <w:rsid w:val="000C118A"/>
    <w:rsid w:val="000C4F0A"/>
    <w:rsid w:val="000F64F4"/>
    <w:rsid w:val="0012142E"/>
    <w:rsid w:val="00141346"/>
    <w:rsid w:val="00156BB3"/>
    <w:rsid w:val="00192649"/>
    <w:rsid w:val="001E4B13"/>
    <w:rsid w:val="001E7EE4"/>
    <w:rsid w:val="001F11A3"/>
    <w:rsid w:val="00240B00"/>
    <w:rsid w:val="00286CB6"/>
    <w:rsid w:val="0029093D"/>
    <w:rsid w:val="002A483A"/>
    <w:rsid w:val="002B2748"/>
    <w:rsid w:val="002D30EB"/>
    <w:rsid w:val="00376CD2"/>
    <w:rsid w:val="00390A28"/>
    <w:rsid w:val="00393332"/>
    <w:rsid w:val="003D0A8C"/>
    <w:rsid w:val="003F08F3"/>
    <w:rsid w:val="003F3988"/>
    <w:rsid w:val="004337A6"/>
    <w:rsid w:val="004374C9"/>
    <w:rsid w:val="00470507"/>
    <w:rsid w:val="00485FEA"/>
    <w:rsid w:val="004A021E"/>
    <w:rsid w:val="00550E07"/>
    <w:rsid w:val="00573BAD"/>
    <w:rsid w:val="005947B5"/>
    <w:rsid w:val="005C4130"/>
    <w:rsid w:val="00601CD0"/>
    <w:rsid w:val="00662FD2"/>
    <w:rsid w:val="00670C26"/>
    <w:rsid w:val="006A2A98"/>
    <w:rsid w:val="006D3BC9"/>
    <w:rsid w:val="007250D0"/>
    <w:rsid w:val="0073164A"/>
    <w:rsid w:val="00791609"/>
    <w:rsid w:val="00797003"/>
    <w:rsid w:val="007C6AD8"/>
    <w:rsid w:val="00823ED7"/>
    <w:rsid w:val="00844EDC"/>
    <w:rsid w:val="00847BB6"/>
    <w:rsid w:val="00877AD0"/>
    <w:rsid w:val="008A7A36"/>
    <w:rsid w:val="008D6CD5"/>
    <w:rsid w:val="0091710E"/>
    <w:rsid w:val="00987E8B"/>
    <w:rsid w:val="00A70C23"/>
    <w:rsid w:val="00B05035"/>
    <w:rsid w:val="00B07CC9"/>
    <w:rsid w:val="00B6221B"/>
    <w:rsid w:val="00B77C42"/>
    <w:rsid w:val="00B9778D"/>
    <w:rsid w:val="00C24B49"/>
    <w:rsid w:val="00C74C7F"/>
    <w:rsid w:val="00C94FFA"/>
    <w:rsid w:val="00CB2627"/>
    <w:rsid w:val="00CE50BE"/>
    <w:rsid w:val="00D86D80"/>
    <w:rsid w:val="00D951D4"/>
    <w:rsid w:val="00E14EA4"/>
    <w:rsid w:val="00E61EA9"/>
    <w:rsid w:val="00E97C4A"/>
    <w:rsid w:val="00ED4187"/>
    <w:rsid w:val="00EE0EA5"/>
    <w:rsid w:val="00EF280B"/>
    <w:rsid w:val="00F15861"/>
    <w:rsid w:val="00F643BF"/>
    <w:rsid w:val="00F666E0"/>
    <w:rsid w:val="00FC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44BB"/>
  <w15:chartTrackingRefBased/>
  <w15:docId w15:val="{ED37EC12-EE04-4D19-A014-1B1E15BFC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7"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093D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093D"/>
    <w:pPr>
      <w:keepNext/>
      <w:widowControl w:val="0"/>
      <w:numPr>
        <w:numId w:val="7"/>
      </w:numPr>
      <w:suppressAutoHyphens/>
      <w:spacing w:line="360" w:lineRule="atLeast"/>
      <w:jc w:val="right"/>
      <w:outlineLvl w:val="0"/>
    </w:pPr>
    <w:rPr>
      <w:rFonts w:ascii="Monotype Corsiva" w:hAnsi="Monotype Corsiva" w:cs="Monotype Corsiva"/>
      <w:i/>
      <w:iCs/>
      <w:kern w:val="2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093D"/>
    <w:pPr>
      <w:keepNext/>
      <w:widowControl w:val="0"/>
      <w:numPr>
        <w:ilvl w:val="1"/>
        <w:numId w:val="7"/>
      </w:numPr>
      <w:suppressAutoHyphens/>
      <w:spacing w:line="360" w:lineRule="atLeast"/>
      <w:jc w:val="center"/>
      <w:outlineLvl w:val="1"/>
    </w:pPr>
    <w:rPr>
      <w:rFonts w:ascii="Monotype Corsiva" w:hAnsi="Monotype Corsiva" w:cs="Monotype Corsiva"/>
      <w:b/>
      <w:bCs/>
      <w:i/>
      <w:iCs/>
      <w:kern w:val="2"/>
      <w:sz w:val="3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66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7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29093D"/>
    <w:rPr>
      <w:rFonts w:ascii="Times New Roman" w:hAnsi="Times New Roman" w:cs="Times New Roman" w:hint="default"/>
      <w:b/>
      <w:bCs/>
    </w:rPr>
  </w:style>
  <w:style w:type="paragraph" w:styleId="Akapitzlist">
    <w:name w:val="List Paragraph"/>
    <w:basedOn w:val="Normalny"/>
    <w:qFormat/>
    <w:rsid w:val="0029093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rsid w:val="0029093D"/>
    <w:pPr>
      <w:widowControl w:val="0"/>
      <w:suppressAutoHyphens/>
      <w:spacing w:line="240" w:lineRule="auto"/>
      <w:ind w:left="0" w:firstLine="0"/>
    </w:pPr>
    <w:rPr>
      <w:rFonts w:ascii="Times New Roman" w:eastAsia="Calibri" w:hAnsi="Times New Roman" w:cs="Tahoma"/>
      <w:kern w:val="2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29093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29093D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pl-PL" w:eastAsia="x-none"/>
    </w:rPr>
  </w:style>
  <w:style w:type="character" w:customStyle="1" w:styleId="Nagwek1Znak">
    <w:name w:val="Nagłówek 1 Znak"/>
    <w:basedOn w:val="Domylnaczcionkaakapitu"/>
    <w:link w:val="Nagwek1"/>
    <w:rsid w:val="0029093D"/>
    <w:rPr>
      <w:rFonts w:ascii="Monotype Corsiva" w:eastAsia="Times New Roman" w:hAnsi="Monotype Corsiva" w:cs="Monotype Corsiva"/>
      <w:i/>
      <w:iCs/>
      <w:kern w:val="2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semiHidden/>
    <w:rsid w:val="0029093D"/>
    <w:rPr>
      <w:rFonts w:ascii="Monotype Corsiva" w:eastAsia="Times New Roman" w:hAnsi="Monotype Corsiva" w:cs="Monotype Corsiva"/>
      <w:b/>
      <w:bCs/>
      <w:i/>
      <w:iCs/>
      <w:kern w:val="2"/>
      <w:sz w:val="36"/>
      <w:szCs w:val="24"/>
      <w:lang w:eastAsia="zh-CN"/>
    </w:rPr>
  </w:style>
  <w:style w:type="character" w:styleId="Uwydatnienie">
    <w:name w:val="Emphasis"/>
    <w:uiPriority w:val="20"/>
    <w:qFormat/>
    <w:rsid w:val="0091710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B1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663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7A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50E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1885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</dc:creator>
  <cp:keywords/>
  <dc:description/>
  <cp:lastModifiedBy>Martyna Majewska</cp:lastModifiedBy>
  <cp:revision>33</cp:revision>
  <cp:lastPrinted>2026-10-07T11:44:00Z</cp:lastPrinted>
  <dcterms:created xsi:type="dcterms:W3CDTF">2023-10-05T09:01:00Z</dcterms:created>
  <dcterms:modified xsi:type="dcterms:W3CDTF">2026-10-07T11:44:00Z</dcterms:modified>
</cp:coreProperties>
</file>