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C3A95" w14:textId="0726EF44" w:rsidR="00074F96" w:rsidRDefault="00074F96" w:rsidP="00074F96">
      <w:pPr>
        <w:jc w:val="center"/>
        <w:rPr>
          <w:b/>
        </w:rPr>
      </w:pPr>
      <w:r>
        <w:rPr>
          <w:b/>
        </w:rPr>
        <w:t xml:space="preserve">Zarządzenie nr </w:t>
      </w:r>
      <w:r w:rsidR="00EC5454">
        <w:rPr>
          <w:b/>
        </w:rPr>
        <w:t>1</w:t>
      </w:r>
      <w:r w:rsidR="003F5717">
        <w:rPr>
          <w:b/>
        </w:rPr>
        <w:t>6</w:t>
      </w:r>
    </w:p>
    <w:p w14:paraId="35FC3A96" w14:textId="77777777" w:rsidR="008A06B2" w:rsidRDefault="00074F96" w:rsidP="00074F96">
      <w:pPr>
        <w:jc w:val="center"/>
        <w:rPr>
          <w:b/>
        </w:rPr>
      </w:pPr>
      <w:r>
        <w:rPr>
          <w:b/>
        </w:rPr>
        <w:t xml:space="preserve">Dziekana Wydziału Nauk Społecznych </w:t>
      </w:r>
    </w:p>
    <w:p w14:paraId="35FC3A97" w14:textId="77777777" w:rsidR="00074F96" w:rsidRDefault="008A06B2" w:rsidP="00074F96">
      <w:pPr>
        <w:jc w:val="center"/>
        <w:rPr>
          <w:b/>
        </w:rPr>
      </w:pPr>
      <w:r>
        <w:rPr>
          <w:b/>
        </w:rPr>
        <w:t xml:space="preserve">Akademii Handlowej Nauk Stosowanych </w:t>
      </w:r>
      <w:r w:rsidR="00074F96">
        <w:rPr>
          <w:b/>
        </w:rPr>
        <w:t>w Radomiu</w:t>
      </w:r>
    </w:p>
    <w:p w14:paraId="35FC3A98" w14:textId="7881944F" w:rsidR="00074F96" w:rsidRDefault="00074F96" w:rsidP="00074F96">
      <w:pPr>
        <w:jc w:val="center"/>
        <w:rPr>
          <w:b/>
        </w:rPr>
      </w:pPr>
      <w:r>
        <w:rPr>
          <w:b/>
        </w:rPr>
        <w:t xml:space="preserve">z </w:t>
      </w:r>
      <w:r w:rsidR="008A06B2">
        <w:rPr>
          <w:b/>
        </w:rPr>
        <w:t>1 października 202</w:t>
      </w:r>
      <w:r w:rsidR="007919DA">
        <w:rPr>
          <w:b/>
        </w:rPr>
        <w:t>6</w:t>
      </w:r>
      <w:r>
        <w:rPr>
          <w:b/>
        </w:rPr>
        <w:t xml:space="preserve"> roku</w:t>
      </w:r>
    </w:p>
    <w:p w14:paraId="35FC3A99" w14:textId="77777777" w:rsidR="00074F96" w:rsidRDefault="00074F96" w:rsidP="00074F96">
      <w:pPr>
        <w:jc w:val="center"/>
        <w:rPr>
          <w:b/>
        </w:rPr>
      </w:pPr>
      <w:r>
        <w:rPr>
          <w:b/>
        </w:rPr>
        <w:t xml:space="preserve">w sprawie określenia zagadnień do egzaminu dyplomowego dla kierunku Psychologia studia </w:t>
      </w:r>
      <w:r w:rsidR="009F5CA7">
        <w:rPr>
          <w:b/>
        </w:rPr>
        <w:t>pierwszego i drugiego stopnia</w:t>
      </w:r>
    </w:p>
    <w:p w14:paraId="35FC3A9A" w14:textId="77777777" w:rsidR="00074F96" w:rsidRDefault="00074F96" w:rsidP="00074F96">
      <w:pPr>
        <w:jc w:val="center"/>
        <w:rPr>
          <w:b/>
        </w:rPr>
      </w:pPr>
    </w:p>
    <w:p w14:paraId="35FC3A9B" w14:textId="77777777" w:rsidR="00074F96" w:rsidRDefault="00074F96" w:rsidP="00074F96">
      <w:pPr>
        <w:jc w:val="both"/>
      </w:pPr>
    </w:p>
    <w:p w14:paraId="35FC3A9C" w14:textId="77777777" w:rsidR="00074F96" w:rsidRDefault="00074F96" w:rsidP="00074F96">
      <w:pPr>
        <w:jc w:val="both"/>
      </w:pPr>
    </w:p>
    <w:p w14:paraId="35FC3A9D" w14:textId="12E893B6" w:rsidR="00074F96" w:rsidRDefault="00074F96" w:rsidP="00074F96">
      <w:pPr>
        <w:jc w:val="both"/>
      </w:pPr>
      <w:r>
        <w:t xml:space="preserve">Na podstawie Statutu </w:t>
      </w:r>
      <w:r w:rsidR="00BC091E">
        <w:t xml:space="preserve">Akademii Handlowej Nauk </w:t>
      </w:r>
      <w:r w:rsidR="001F3A24">
        <w:t>Stosowanych</w:t>
      </w:r>
      <w:r>
        <w:t xml:space="preserve"> z </w:t>
      </w:r>
      <w:r w:rsidR="00164AB6">
        <w:t xml:space="preserve">dnia </w:t>
      </w:r>
      <w:r w:rsidR="00F95D4E">
        <w:t xml:space="preserve">z dnia </w:t>
      </w:r>
      <w:r w:rsidR="00F95D4E">
        <w:rPr>
          <w:color w:val="000000" w:themeColor="text1"/>
        </w:rPr>
        <w:t xml:space="preserve">19 grudnia 2024 </w:t>
      </w:r>
      <w:r w:rsidR="001F3A24">
        <w:t xml:space="preserve">oraz Zarządzenia nr </w:t>
      </w:r>
      <w:r w:rsidR="00164AB6">
        <w:t>54</w:t>
      </w:r>
      <w:r w:rsidR="001F3A24">
        <w:t xml:space="preserve"> Rektora </w:t>
      </w:r>
      <w:r>
        <w:t xml:space="preserve">Uczelni z dnia </w:t>
      </w:r>
      <w:r w:rsidR="00164AB6">
        <w:t>6</w:t>
      </w:r>
      <w:r>
        <w:t xml:space="preserve"> </w:t>
      </w:r>
      <w:r w:rsidR="00164AB6">
        <w:t>września</w:t>
      </w:r>
      <w:r>
        <w:t xml:space="preserve"> 202</w:t>
      </w:r>
      <w:r w:rsidR="00164AB6">
        <w:t>4</w:t>
      </w:r>
      <w:r>
        <w:t xml:space="preserve"> roku zarządzam, co następuje:</w:t>
      </w:r>
    </w:p>
    <w:p w14:paraId="35FC3A9E" w14:textId="77777777" w:rsidR="00074F96" w:rsidRDefault="00074F96" w:rsidP="00074F96">
      <w:pPr>
        <w:ind w:firstLine="720"/>
        <w:jc w:val="both"/>
      </w:pPr>
    </w:p>
    <w:p w14:paraId="35FC3A9F" w14:textId="77777777" w:rsidR="00074F96" w:rsidRDefault="00074F96" w:rsidP="00074F96">
      <w:pPr>
        <w:ind w:firstLine="720"/>
        <w:jc w:val="both"/>
      </w:pPr>
    </w:p>
    <w:p w14:paraId="35FC3AA0" w14:textId="77777777" w:rsidR="00074F96" w:rsidRDefault="00074F96" w:rsidP="00074F96">
      <w:pPr>
        <w:ind w:firstLine="720"/>
        <w:jc w:val="center"/>
      </w:pPr>
      <w:r>
        <w:t>§ 1</w:t>
      </w:r>
    </w:p>
    <w:p w14:paraId="35FC3AA1" w14:textId="77777777" w:rsidR="00074F96" w:rsidRDefault="00074F96" w:rsidP="00074F96">
      <w:pPr>
        <w:ind w:firstLine="720"/>
        <w:jc w:val="center"/>
      </w:pPr>
    </w:p>
    <w:p w14:paraId="35FC3AA2" w14:textId="08A5E21E" w:rsidR="00074F96" w:rsidRDefault="00074F96" w:rsidP="00DB490A">
      <w:pPr>
        <w:ind w:firstLine="360"/>
        <w:jc w:val="both"/>
      </w:pPr>
      <w:r>
        <w:t xml:space="preserve">Studentów </w:t>
      </w:r>
      <w:r w:rsidR="009F5CA7">
        <w:t>kierunku Psychologia, studia</w:t>
      </w:r>
      <w:r w:rsidR="001F3A24">
        <w:t xml:space="preserve"> </w:t>
      </w:r>
      <w:r w:rsidR="009F5CA7">
        <w:t>pierwszego stopnia</w:t>
      </w:r>
      <w:r w:rsidR="001F3A24">
        <w:t xml:space="preserve"> tok studiów 202</w:t>
      </w:r>
      <w:r w:rsidR="007919DA">
        <w:t>4</w:t>
      </w:r>
      <w:r w:rsidR="001F3A24">
        <w:t>-202</w:t>
      </w:r>
      <w:r w:rsidR="007919DA">
        <w:t>7</w:t>
      </w:r>
      <w:r>
        <w:t xml:space="preserve"> </w:t>
      </w:r>
      <w:r w:rsidR="001F3A24">
        <w:t xml:space="preserve">i </w:t>
      </w:r>
      <w:r w:rsidR="009F5CA7">
        <w:t xml:space="preserve">studentów drugiego stopnia </w:t>
      </w:r>
      <w:r w:rsidR="001F3A24">
        <w:t>tok studiów 202</w:t>
      </w:r>
      <w:r w:rsidR="007919DA">
        <w:t>5</w:t>
      </w:r>
      <w:r w:rsidR="001F3A24">
        <w:t>-202</w:t>
      </w:r>
      <w:r w:rsidR="007919DA">
        <w:t>7</w:t>
      </w:r>
      <w:r>
        <w:t>, obowiązuje następująca liczba zagadnień podczas egzaminów dyplomowych:</w:t>
      </w:r>
    </w:p>
    <w:p w14:paraId="35FC3AA3" w14:textId="77777777" w:rsidR="00074F96" w:rsidRDefault="00074F96" w:rsidP="00074F96">
      <w:pPr>
        <w:pStyle w:val="Standard"/>
        <w:jc w:val="center"/>
      </w:pPr>
    </w:p>
    <w:p w14:paraId="35FC3AA4" w14:textId="240C7661" w:rsidR="00074F96" w:rsidRDefault="00074F96" w:rsidP="00074F96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E86CF3">
        <w:rPr>
          <w:bCs/>
        </w:rPr>
        <w:t>4</w:t>
      </w:r>
      <w:r>
        <w:rPr>
          <w:bCs/>
        </w:rPr>
        <w:t>0 zagadnień ogólnych/kierunkowych;</w:t>
      </w:r>
    </w:p>
    <w:p w14:paraId="35FC3AA5" w14:textId="0F3C9235" w:rsidR="00074F96" w:rsidRDefault="00074F96" w:rsidP="00074F96">
      <w:pPr>
        <w:pStyle w:val="Standard"/>
        <w:autoSpaceDN w:val="0"/>
        <w:ind w:left="360"/>
        <w:rPr>
          <w:rFonts w:cs="Times New Roman"/>
          <w:bCs/>
          <w:color w:val="000000"/>
        </w:rPr>
      </w:pPr>
      <w:r>
        <w:rPr>
          <w:bCs/>
        </w:rPr>
        <w:t xml:space="preserve">- </w:t>
      </w:r>
      <w:r w:rsidR="00E86CF3">
        <w:rPr>
          <w:bCs/>
        </w:rPr>
        <w:t>2</w:t>
      </w:r>
      <w:r>
        <w:rPr>
          <w:bCs/>
        </w:rPr>
        <w:t>0 zagadnień z wybranej specjalności.</w:t>
      </w:r>
    </w:p>
    <w:p w14:paraId="35FC3AA6" w14:textId="77777777" w:rsidR="00074F96" w:rsidRDefault="00074F96" w:rsidP="00074F96">
      <w:pPr>
        <w:ind w:firstLine="720"/>
        <w:jc w:val="both"/>
      </w:pPr>
    </w:p>
    <w:p w14:paraId="35FC3AA7" w14:textId="77777777" w:rsidR="00074F96" w:rsidRDefault="00074F96" w:rsidP="00074F96">
      <w:pPr>
        <w:ind w:firstLine="720"/>
        <w:jc w:val="center"/>
      </w:pPr>
      <w:r>
        <w:t>§ 2</w:t>
      </w:r>
    </w:p>
    <w:p w14:paraId="35FC3AA8" w14:textId="77777777" w:rsidR="00074F96" w:rsidRDefault="00074F96" w:rsidP="00074F96">
      <w:pPr>
        <w:ind w:firstLine="720"/>
        <w:jc w:val="center"/>
      </w:pPr>
    </w:p>
    <w:p w14:paraId="35FC3AA9" w14:textId="77777777" w:rsidR="00074F96" w:rsidRDefault="00074F96" w:rsidP="00DB490A">
      <w:pPr>
        <w:ind w:firstLine="708"/>
        <w:jc w:val="both"/>
      </w:pPr>
      <w:r>
        <w:t xml:space="preserve">Zagadnienia są dostępne dla studentów i </w:t>
      </w:r>
      <w:r w:rsidR="009F5CA7">
        <w:t>nauczycieli akademickich</w:t>
      </w:r>
      <w:r>
        <w:t xml:space="preserve"> w systemie Wirtualny Dziekanat.</w:t>
      </w:r>
    </w:p>
    <w:p w14:paraId="35FC3AAA" w14:textId="77777777" w:rsidR="00074F96" w:rsidRDefault="00074F96" w:rsidP="00074F96">
      <w:pPr>
        <w:ind w:firstLine="720"/>
        <w:jc w:val="both"/>
      </w:pPr>
    </w:p>
    <w:p w14:paraId="35FC3AAB" w14:textId="77777777" w:rsidR="00074F96" w:rsidRDefault="00074F96" w:rsidP="00074F96">
      <w:pPr>
        <w:ind w:firstLine="720"/>
        <w:jc w:val="center"/>
      </w:pPr>
      <w:r>
        <w:t>§ 3</w:t>
      </w:r>
    </w:p>
    <w:p w14:paraId="35FC3AAC" w14:textId="77777777" w:rsidR="00074F96" w:rsidRDefault="00074F96" w:rsidP="00074F96">
      <w:pPr>
        <w:ind w:firstLine="720"/>
        <w:jc w:val="center"/>
      </w:pPr>
    </w:p>
    <w:p w14:paraId="35FC3AAD" w14:textId="77777777" w:rsidR="00074F96" w:rsidRDefault="00074F96" w:rsidP="00DB490A">
      <w:pPr>
        <w:ind w:firstLine="708"/>
        <w:jc w:val="both"/>
      </w:pPr>
      <w:r>
        <w:t>Wykaz zagadnień stanowi załącznik do niniejszego zarządzenia.</w:t>
      </w:r>
    </w:p>
    <w:p w14:paraId="35FC3AAE" w14:textId="77777777" w:rsidR="00074F96" w:rsidRDefault="00074F96" w:rsidP="00074F96">
      <w:pPr>
        <w:ind w:firstLine="720"/>
        <w:jc w:val="center"/>
      </w:pPr>
    </w:p>
    <w:p w14:paraId="35FC3AAF" w14:textId="77777777" w:rsidR="00074F96" w:rsidRDefault="00074F96" w:rsidP="00074F96">
      <w:pPr>
        <w:ind w:firstLine="720"/>
        <w:jc w:val="center"/>
      </w:pPr>
      <w:r>
        <w:t>§ 4</w:t>
      </w:r>
    </w:p>
    <w:p w14:paraId="35FC3AB0" w14:textId="77777777" w:rsidR="00074F96" w:rsidRDefault="00074F96" w:rsidP="00074F96">
      <w:pPr>
        <w:ind w:firstLine="720"/>
        <w:jc w:val="center"/>
      </w:pPr>
    </w:p>
    <w:p w14:paraId="35FC3AB1" w14:textId="77777777" w:rsidR="00074F96" w:rsidRDefault="00074F96" w:rsidP="00DB490A">
      <w:pPr>
        <w:ind w:firstLine="708"/>
        <w:jc w:val="both"/>
      </w:pPr>
      <w:r>
        <w:t>Zarządzenie wchodzi w życie z dniem podpisania.</w:t>
      </w:r>
    </w:p>
    <w:p w14:paraId="35FC3AB2" w14:textId="77777777" w:rsidR="00074F96" w:rsidRDefault="00074F96" w:rsidP="00074F96">
      <w:pPr>
        <w:ind w:firstLine="720"/>
        <w:jc w:val="both"/>
      </w:pPr>
    </w:p>
    <w:p w14:paraId="35FC3AB3" w14:textId="77777777" w:rsidR="00074F96" w:rsidRDefault="00074F96" w:rsidP="00074F96">
      <w:pPr>
        <w:ind w:firstLine="720"/>
        <w:jc w:val="both"/>
      </w:pPr>
    </w:p>
    <w:p w14:paraId="35FC3AB4" w14:textId="77777777" w:rsidR="00074F96" w:rsidRDefault="00074F96" w:rsidP="00074F96">
      <w:pPr>
        <w:ind w:firstLine="720"/>
        <w:jc w:val="both"/>
      </w:pPr>
    </w:p>
    <w:p w14:paraId="35FC3AB5" w14:textId="77777777" w:rsidR="00074F96" w:rsidRDefault="00074F96" w:rsidP="00074F96">
      <w:pPr>
        <w:ind w:firstLine="720"/>
        <w:jc w:val="both"/>
      </w:pPr>
    </w:p>
    <w:p w14:paraId="35FC3AB6" w14:textId="77777777" w:rsidR="00074F96" w:rsidRDefault="00074F96" w:rsidP="00074F96">
      <w:pPr>
        <w:ind w:firstLine="720"/>
        <w:jc w:val="both"/>
      </w:pPr>
    </w:p>
    <w:p w14:paraId="35FC3AB7" w14:textId="77777777" w:rsidR="003411E1" w:rsidRDefault="00074F96" w:rsidP="003411E1">
      <w:pPr>
        <w:ind w:left="4248" w:right="480"/>
        <w:jc w:val="center"/>
      </w:pPr>
      <w:r>
        <w:rPr>
          <w:rStyle w:val="Pogrubienie"/>
          <w:b w:val="0"/>
          <w:bCs w:val="0"/>
        </w:rPr>
        <w:t xml:space="preserve">Dziekan </w:t>
      </w:r>
      <w:r w:rsidR="00DB490A">
        <w:rPr>
          <w:rStyle w:val="Pogrubienie"/>
          <w:b w:val="0"/>
          <w:bCs w:val="0"/>
        </w:rPr>
        <w:t>Wydziału Nauk Społecznych</w:t>
      </w:r>
    </w:p>
    <w:p w14:paraId="35FC3AB8" w14:textId="77777777" w:rsidR="003411E1" w:rsidRDefault="003411E1" w:rsidP="003411E1">
      <w:pPr>
        <w:ind w:left="4248" w:right="480"/>
        <w:jc w:val="center"/>
      </w:pPr>
    </w:p>
    <w:p w14:paraId="35FC3AB9" w14:textId="4F61BBFF" w:rsidR="00074F96" w:rsidRDefault="00516F80" w:rsidP="003411E1">
      <w:pPr>
        <w:ind w:left="4248" w:right="480"/>
        <w:jc w:val="center"/>
      </w:pPr>
      <w:r>
        <w:t>Prof. AHNS dr Martyna Majewska</w:t>
      </w:r>
    </w:p>
    <w:p w14:paraId="35FC3ABA" w14:textId="77777777" w:rsidR="00074F96" w:rsidRDefault="00074F96" w:rsidP="00074F96"/>
    <w:p w14:paraId="35FC3ABB" w14:textId="77777777" w:rsidR="00074F96" w:rsidRDefault="00074F96" w:rsidP="00074F96"/>
    <w:p w14:paraId="35FC3ABC" w14:textId="77777777" w:rsidR="00DB490A" w:rsidRDefault="00DB490A" w:rsidP="00074F96"/>
    <w:p w14:paraId="35FC3ABD" w14:textId="77777777" w:rsidR="00074F96" w:rsidRDefault="00074F96" w:rsidP="00074F96"/>
    <w:p w14:paraId="35FC3ABE" w14:textId="77777777" w:rsidR="009F5CA7" w:rsidRDefault="009F5CA7" w:rsidP="00074F96"/>
    <w:p w14:paraId="35FC3ABF" w14:textId="77777777" w:rsidR="009F5CA7" w:rsidRDefault="009F5CA7" w:rsidP="00074F96"/>
    <w:p w14:paraId="35FC3AC0" w14:textId="7B62F102" w:rsidR="00074F96" w:rsidRDefault="009E7D2E" w:rsidP="007D4393">
      <w:pPr>
        <w:jc w:val="center"/>
        <w:rPr>
          <w:bCs/>
          <w:i/>
          <w:iCs/>
        </w:rPr>
      </w:pPr>
      <w:r>
        <w:rPr>
          <w:i/>
        </w:rPr>
        <w:br/>
      </w:r>
      <w:r>
        <w:rPr>
          <w:i/>
        </w:rPr>
        <w:br/>
      </w:r>
      <w:r w:rsidR="00CB378E">
        <w:rPr>
          <w:i/>
        </w:rPr>
        <w:lastRenderedPageBreak/>
        <w:t>Załącznik do Z</w:t>
      </w:r>
      <w:r w:rsidR="00074F96">
        <w:rPr>
          <w:i/>
        </w:rPr>
        <w:t xml:space="preserve">arządzenia nr </w:t>
      </w:r>
      <w:r w:rsidR="00FF5A07">
        <w:rPr>
          <w:i/>
        </w:rPr>
        <w:t>1</w:t>
      </w:r>
      <w:r w:rsidR="001D205D">
        <w:rPr>
          <w:i/>
        </w:rPr>
        <w:t>6</w:t>
      </w:r>
      <w:r w:rsidR="00074F96">
        <w:rPr>
          <w:i/>
        </w:rPr>
        <w:t xml:space="preserve"> Dzieka</w:t>
      </w:r>
      <w:r w:rsidR="007D4393">
        <w:rPr>
          <w:i/>
        </w:rPr>
        <w:t>na Wydziału Nauk Społecznych AHNS w Radomiu</w:t>
      </w:r>
      <w:r w:rsidR="003411E1">
        <w:rPr>
          <w:i/>
        </w:rPr>
        <w:br/>
      </w:r>
      <w:r w:rsidR="007D4393">
        <w:rPr>
          <w:i/>
        </w:rPr>
        <w:t xml:space="preserve"> z </w:t>
      </w:r>
      <w:r w:rsidR="009F5CA7">
        <w:rPr>
          <w:i/>
        </w:rPr>
        <w:t>1 października 202</w:t>
      </w:r>
      <w:r w:rsidR="007919DA">
        <w:rPr>
          <w:i/>
        </w:rPr>
        <w:t>6</w:t>
      </w:r>
      <w:r w:rsidR="00074F96">
        <w:rPr>
          <w:i/>
        </w:rPr>
        <w:t xml:space="preserve"> roku w sprawie </w:t>
      </w:r>
      <w:r w:rsidR="00074F96">
        <w:rPr>
          <w:bCs/>
          <w:i/>
          <w:iCs/>
        </w:rPr>
        <w:t>określenia zagadnień do egzaminu dyplomowego dla kierunku Psychologia – studia</w:t>
      </w:r>
      <w:r w:rsidR="009F5CA7">
        <w:rPr>
          <w:bCs/>
          <w:i/>
          <w:iCs/>
        </w:rPr>
        <w:t xml:space="preserve"> pierwszego stopnia </w:t>
      </w:r>
      <w:r w:rsidR="00CB378E">
        <w:rPr>
          <w:bCs/>
          <w:i/>
          <w:iCs/>
        </w:rPr>
        <w:t>tok studiów 202</w:t>
      </w:r>
      <w:r w:rsidR="007919DA">
        <w:rPr>
          <w:bCs/>
          <w:i/>
          <w:iCs/>
        </w:rPr>
        <w:t>4</w:t>
      </w:r>
      <w:r w:rsidR="00CB378E">
        <w:rPr>
          <w:bCs/>
          <w:i/>
          <w:iCs/>
        </w:rPr>
        <w:t>-202</w:t>
      </w:r>
      <w:r w:rsidR="007919DA">
        <w:rPr>
          <w:bCs/>
          <w:i/>
          <w:iCs/>
        </w:rPr>
        <w:t>7</w:t>
      </w:r>
      <w:r w:rsidR="00074F96">
        <w:rPr>
          <w:bCs/>
          <w:i/>
          <w:iCs/>
        </w:rPr>
        <w:t xml:space="preserve"> i </w:t>
      </w:r>
      <w:r w:rsidR="009F5CA7">
        <w:rPr>
          <w:bCs/>
          <w:i/>
          <w:iCs/>
        </w:rPr>
        <w:t xml:space="preserve">studiów drugiego stopnia </w:t>
      </w:r>
      <w:r w:rsidR="00CB378E">
        <w:rPr>
          <w:bCs/>
          <w:i/>
          <w:iCs/>
        </w:rPr>
        <w:t xml:space="preserve"> tok studiów 202</w:t>
      </w:r>
      <w:r w:rsidR="007919DA">
        <w:rPr>
          <w:bCs/>
          <w:i/>
          <w:iCs/>
        </w:rPr>
        <w:t>5</w:t>
      </w:r>
      <w:r w:rsidR="00CB378E">
        <w:rPr>
          <w:bCs/>
          <w:i/>
          <w:iCs/>
        </w:rPr>
        <w:t>-202</w:t>
      </w:r>
      <w:r w:rsidR="007919DA">
        <w:rPr>
          <w:bCs/>
          <w:i/>
          <w:iCs/>
        </w:rPr>
        <w:t>7</w:t>
      </w:r>
    </w:p>
    <w:p w14:paraId="35FC3AC1" w14:textId="77777777" w:rsidR="00074F96" w:rsidRPr="00074F96" w:rsidRDefault="00074F96" w:rsidP="00074F96">
      <w:pPr>
        <w:spacing w:line="200" w:lineRule="exact"/>
        <w:rPr>
          <w:rFonts w:cs="Arial"/>
          <w:szCs w:val="20"/>
        </w:rPr>
      </w:pPr>
      <w:bookmarkStart w:id="0" w:name="page1"/>
      <w:bookmarkEnd w:id="0"/>
    </w:p>
    <w:p w14:paraId="35FC3AC2" w14:textId="77777777" w:rsidR="00074F96" w:rsidRPr="00074F96" w:rsidRDefault="00074F96" w:rsidP="00074F96">
      <w:pPr>
        <w:spacing w:line="200" w:lineRule="exact"/>
        <w:rPr>
          <w:rFonts w:cs="Arial"/>
          <w:szCs w:val="20"/>
        </w:rPr>
      </w:pPr>
    </w:p>
    <w:p w14:paraId="35FC3AC3" w14:textId="77777777" w:rsidR="00074F96" w:rsidRPr="00074F96" w:rsidRDefault="00074F96" w:rsidP="00074F96">
      <w:pPr>
        <w:spacing w:line="200" w:lineRule="exact"/>
        <w:rPr>
          <w:rFonts w:cs="Arial"/>
          <w:szCs w:val="20"/>
        </w:rPr>
      </w:pPr>
    </w:p>
    <w:p w14:paraId="35FC3AC4" w14:textId="77777777" w:rsidR="00074F96" w:rsidRPr="00074F96" w:rsidRDefault="00074F96" w:rsidP="00074F96">
      <w:pPr>
        <w:spacing w:line="203" w:lineRule="exact"/>
        <w:rPr>
          <w:rFonts w:cs="Arial"/>
          <w:szCs w:val="20"/>
        </w:rPr>
      </w:pPr>
    </w:p>
    <w:p w14:paraId="143C5604" w14:textId="77777777" w:rsidR="00516F80" w:rsidRDefault="00516F80" w:rsidP="00516F80">
      <w:pPr>
        <w:spacing w:line="360" w:lineRule="auto"/>
        <w:ind w:right="-3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ZAGADNIENIA NA EGZAMIN DYPLOMOWY</w:t>
      </w:r>
    </w:p>
    <w:p w14:paraId="69BC82AF" w14:textId="77777777" w:rsidR="00516F80" w:rsidRDefault="00516F80" w:rsidP="00516F80">
      <w:pPr>
        <w:spacing w:line="360" w:lineRule="auto"/>
        <w:ind w:right="-3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DLA KIERUNKU PSYCHOLOGIA, STUDIA PIERWSZEGO STOPNIA</w:t>
      </w:r>
    </w:p>
    <w:p w14:paraId="7FEE6C5B" w14:textId="124B9993" w:rsidR="00516F80" w:rsidRDefault="00516F80" w:rsidP="00516F80">
      <w:pPr>
        <w:spacing w:line="360" w:lineRule="auto"/>
        <w:ind w:left="3104"/>
        <w:rPr>
          <w:b/>
          <w:color w:val="000000"/>
          <w:sz w:val="28"/>
        </w:rPr>
      </w:pPr>
      <w:r>
        <w:rPr>
          <w:b/>
          <w:color w:val="000000"/>
          <w:sz w:val="28"/>
        </w:rPr>
        <w:t>rok akademicki 202</w:t>
      </w:r>
      <w:r w:rsidR="007919DA">
        <w:rPr>
          <w:b/>
          <w:color w:val="000000"/>
          <w:sz w:val="28"/>
        </w:rPr>
        <w:t>6</w:t>
      </w:r>
      <w:r>
        <w:rPr>
          <w:b/>
          <w:color w:val="000000"/>
          <w:sz w:val="28"/>
        </w:rPr>
        <w:t>/202</w:t>
      </w:r>
      <w:r w:rsidR="007919DA">
        <w:rPr>
          <w:b/>
          <w:color w:val="000000"/>
          <w:sz w:val="28"/>
        </w:rPr>
        <w:t>7</w:t>
      </w:r>
    </w:p>
    <w:p w14:paraId="78BFD7C4" w14:textId="77777777" w:rsidR="00516F80" w:rsidRDefault="00516F80" w:rsidP="00516F80">
      <w:pPr>
        <w:spacing w:line="360" w:lineRule="auto"/>
        <w:ind w:left="4"/>
        <w:jc w:val="both"/>
        <w:rPr>
          <w:b/>
          <w:color w:val="000000"/>
          <w:sz w:val="22"/>
          <w:szCs w:val="22"/>
        </w:rPr>
      </w:pPr>
    </w:p>
    <w:p w14:paraId="72C56C04" w14:textId="77777777" w:rsidR="00516F80" w:rsidRDefault="00516F80" w:rsidP="00516F80">
      <w:pPr>
        <w:spacing w:after="240" w:line="360" w:lineRule="auto"/>
        <w:ind w:left="4"/>
        <w:jc w:val="both"/>
        <w:rPr>
          <w:b/>
          <w:color w:val="000000"/>
        </w:rPr>
      </w:pPr>
      <w:r>
        <w:rPr>
          <w:b/>
          <w:color w:val="000000"/>
        </w:rPr>
        <w:t xml:space="preserve">ZAGADNIENIA KIERUNKOWE  </w:t>
      </w:r>
    </w:p>
    <w:p w14:paraId="1ACDD25C" w14:textId="22D04AD6" w:rsidR="00516F80" w:rsidRPr="00804C39" w:rsidRDefault="00516F80" w:rsidP="00516F80">
      <w:pPr>
        <w:numPr>
          <w:ilvl w:val="0"/>
          <w:numId w:val="13"/>
        </w:numPr>
        <w:tabs>
          <w:tab w:val="left" w:pos="284"/>
        </w:tabs>
        <w:suppressAutoHyphens/>
        <w:autoSpaceDN w:val="0"/>
        <w:spacing w:line="360" w:lineRule="auto"/>
        <w:ind w:left="284" w:hanging="284"/>
        <w:textAlignment w:val="baseline"/>
      </w:pPr>
      <w:r w:rsidRPr="00804C39">
        <w:t>Przedmiot, cele i zastosowania współczesnej psychologii</w:t>
      </w:r>
      <w:r w:rsidR="000976F4">
        <w:t>.</w:t>
      </w:r>
    </w:p>
    <w:p w14:paraId="650BE577" w14:textId="77777777" w:rsidR="00516F80" w:rsidRPr="00804C39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</w:pPr>
      <w:r w:rsidRPr="00804C39">
        <w:t>Psychologiczne koncepcje człowieka.</w:t>
      </w:r>
    </w:p>
    <w:p w14:paraId="146F0277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Przedmiot badań i podstawowe kategorie opisowe psychologii różnic indywidualnych. </w:t>
      </w:r>
    </w:p>
    <w:p w14:paraId="01BE48DB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Podstawowe teorie agresji.</w:t>
      </w:r>
    </w:p>
    <w:p w14:paraId="7BFDA0D1" w14:textId="7F18A144" w:rsidR="00516F80" w:rsidRPr="008831DC" w:rsidRDefault="003E7F04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Psychologia rozwojowa – przedmiot, zadania i podstawowe pojęcia.</w:t>
      </w:r>
    </w:p>
    <w:p w14:paraId="4C0F7906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Funkcje emocji – adaptacyjne, regulacyjne, relacyjne, itp. </w:t>
      </w:r>
    </w:p>
    <w:p w14:paraId="08A2B8C5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Właściwości ludzkiej motywacji (cechy motywacji). </w:t>
      </w:r>
    </w:p>
    <w:p w14:paraId="65970C05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Regulacyjna teoria temperamentu J. </w:t>
      </w:r>
      <w:proofErr w:type="spellStart"/>
      <w:r w:rsidRPr="008831DC">
        <w:rPr>
          <w:color w:val="000000" w:themeColor="text1"/>
        </w:rPr>
        <w:t>Strelaua</w:t>
      </w:r>
      <w:proofErr w:type="spellEnd"/>
      <w:r w:rsidRPr="008831DC">
        <w:rPr>
          <w:color w:val="000000" w:themeColor="text1"/>
        </w:rPr>
        <w:t>.</w:t>
      </w:r>
    </w:p>
    <w:p w14:paraId="6EB50D55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Stres i radzenie sobie ze stresem.</w:t>
      </w:r>
    </w:p>
    <w:p w14:paraId="32CD56D6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Koncepcja rozwoju poznawczego wg J. Piageta.</w:t>
      </w:r>
    </w:p>
    <w:p w14:paraId="0A892B62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Trójczynnikowa koncepcja miłości Sternberga.  </w:t>
      </w:r>
    </w:p>
    <w:p w14:paraId="4B5207B2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Podstawowe mechanizmy i rodzaje uczenia się (np. warunkowanie klasyczne, instrumentalne, zastępcze, modelowanie, inne).</w:t>
      </w:r>
    </w:p>
    <w:p w14:paraId="24FE213D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Opisz stadia rozwoju psychospołecznego według E. </w:t>
      </w:r>
      <w:proofErr w:type="spellStart"/>
      <w:r w:rsidRPr="008831DC">
        <w:rPr>
          <w:color w:val="000000" w:themeColor="text1"/>
        </w:rPr>
        <w:t>Eriksona</w:t>
      </w:r>
      <w:proofErr w:type="spellEnd"/>
      <w:r w:rsidRPr="008831DC">
        <w:rPr>
          <w:color w:val="000000" w:themeColor="text1"/>
        </w:rPr>
        <w:t xml:space="preserve"> uwzględniając konsekwencje rozwiązywanych konfliktów.</w:t>
      </w:r>
    </w:p>
    <w:p w14:paraId="444DF860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Teoria opanowywania trwogi J. </w:t>
      </w:r>
      <w:proofErr w:type="spellStart"/>
      <w:r w:rsidRPr="008831DC">
        <w:rPr>
          <w:color w:val="000000" w:themeColor="text1"/>
        </w:rPr>
        <w:t>Greenberga</w:t>
      </w:r>
      <w:proofErr w:type="spellEnd"/>
      <w:r w:rsidRPr="008831DC">
        <w:rPr>
          <w:color w:val="000000" w:themeColor="text1"/>
        </w:rPr>
        <w:t xml:space="preserve">, S. Solomona i T. </w:t>
      </w:r>
      <w:proofErr w:type="spellStart"/>
      <w:r w:rsidRPr="008831DC">
        <w:rPr>
          <w:color w:val="000000" w:themeColor="text1"/>
        </w:rPr>
        <w:t>Pyszczynskiego</w:t>
      </w:r>
      <w:proofErr w:type="spellEnd"/>
      <w:r w:rsidRPr="008831DC">
        <w:rPr>
          <w:color w:val="000000" w:themeColor="text1"/>
        </w:rPr>
        <w:t xml:space="preserve">. </w:t>
      </w:r>
    </w:p>
    <w:p w14:paraId="7E3E6532" w14:textId="6EEFBC97" w:rsidR="00516F80" w:rsidRPr="008831DC" w:rsidRDefault="000D3ED3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textAlignment w:val="baseline"/>
        <w:rPr>
          <w:color w:val="000000" w:themeColor="text1"/>
        </w:rPr>
      </w:pPr>
      <w:bookmarkStart w:id="1" w:name="page2"/>
      <w:bookmarkEnd w:id="1"/>
      <w:r w:rsidRPr="008831DC">
        <w:rPr>
          <w:color w:val="000000" w:themeColor="text1"/>
        </w:rPr>
        <w:t>Współczesne zagrożenia funkcjonowania rodziny – uwarunkowania, konsekwencje i możliwości wsparcia psychologicznego.</w:t>
      </w:r>
    </w:p>
    <w:p w14:paraId="3ABD25B4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Podstawowe teorie zapominania.</w:t>
      </w:r>
    </w:p>
    <w:p w14:paraId="055C2BA8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Psychologia organizacji i pracy – modele przywództwa i ich skuteczność. </w:t>
      </w:r>
    </w:p>
    <w:p w14:paraId="3C038786" w14:textId="2B65037C" w:rsidR="00516F80" w:rsidRPr="008831DC" w:rsidRDefault="000D3ED3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Proces badawczy w psychologii – etapy projektowania i realizacji badań.</w:t>
      </w:r>
    </w:p>
    <w:p w14:paraId="6E73020F" w14:textId="5D43751A" w:rsidR="00516F80" w:rsidRPr="008831DC" w:rsidRDefault="000D3ED3" w:rsidP="00516F80">
      <w:pPr>
        <w:numPr>
          <w:ilvl w:val="0"/>
          <w:numId w:val="13"/>
        </w:numPr>
        <w:tabs>
          <w:tab w:val="left" w:pos="364"/>
          <w:tab w:val="left" w:pos="426"/>
        </w:tabs>
        <w:suppressAutoHyphens/>
        <w:autoSpaceDN w:val="0"/>
        <w:spacing w:line="360" w:lineRule="auto"/>
        <w:ind w:left="364" w:right="60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Psychometria – podstawowe pojęcia i znaczenie pomiaru psychologicznego.</w:t>
      </w:r>
    </w:p>
    <w:p w14:paraId="4D22E63F" w14:textId="7FF0441A" w:rsidR="00516F80" w:rsidRPr="008831DC" w:rsidRDefault="003E7F04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right="60" w:hanging="364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lastRenderedPageBreak/>
        <w:t>Testy parametryczne i nieparametryczne – zasady stosowania w badaniach psychologicznych.</w:t>
      </w:r>
    </w:p>
    <w:p w14:paraId="4EE7CED6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right="60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Rozumienie dobrostanu psychicznego i jego determinanty.</w:t>
      </w:r>
    </w:p>
    <w:p w14:paraId="2DF6BA51" w14:textId="3F719B99" w:rsidR="00516F80" w:rsidRPr="008831DC" w:rsidRDefault="000D3ED3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right="60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Proces socjalizacji – mechanizmy, czynniki i znaczenie dla funkcjonowania jednostki w społeczeństwie.</w:t>
      </w:r>
    </w:p>
    <w:p w14:paraId="6D566F58" w14:textId="046B03B1" w:rsidR="00516F80" w:rsidRPr="008831DC" w:rsidRDefault="003E7F04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Wywiad psychologiczny jako metoda diagnozy – zasady prowadzenia i znaczenie informacji uzyskiwanych w wywiadzie.</w:t>
      </w:r>
    </w:p>
    <w:p w14:paraId="27FA6C78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Style poznawcze (główne typy i ich krótka charakterystyka).</w:t>
      </w:r>
    </w:p>
    <w:p w14:paraId="4D2007D7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Modele równorzędnych i hierarchicznych czynników inteligencji.  </w:t>
      </w:r>
    </w:p>
    <w:p w14:paraId="60D9B18C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Stadia procesu umierania wg </w:t>
      </w:r>
      <w:proofErr w:type="spellStart"/>
      <w:r w:rsidRPr="008831DC">
        <w:rPr>
          <w:color w:val="000000" w:themeColor="text1"/>
        </w:rPr>
        <w:t>Kübler</w:t>
      </w:r>
      <w:proofErr w:type="spellEnd"/>
      <w:r w:rsidRPr="008831DC">
        <w:rPr>
          <w:color w:val="000000" w:themeColor="text1"/>
        </w:rPr>
        <w:t>-Ross.</w:t>
      </w:r>
    </w:p>
    <w:p w14:paraId="1A7D3E06" w14:textId="18795F3E" w:rsidR="00516F80" w:rsidRPr="008831DC" w:rsidRDefault="000D3ED3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Konflikty interpersonalne – przyczyny, przebieg i sposoby rozwiązywania.</w:t>
      </w:r>
    </w:p>
    <w:p w14:paraId="51C130D0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Modele diagnozy psychologicznej</w:t>
      </w:r>
    </w:p>
    <w:p w14:paraId="7B7A8416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Podstawowe narzędzia psychologicznej diagnozy przyczynowej.</w:t>
      </w:r>
    </w:p>
    <w:p w14:paraId="262A28BE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Seksualność w cyklu życia człowieka (typowe zachowania seksualne w poszczególnych okresach rozwojowych, </w:t>
      </w:r>
      <w:proofErr w:type="spellStart"/>
      <w:r w:rsidRPr="008831DC">
        <w:rPr>
          <w:color w:val="000000" w:themeColor="text1"/>
        </w:rPr>
        <w:t>biopsychospołeczne</w:t>
      </w:r>
      <w:proofErr w:type="spellEnd"/>
      <w:r w:rsidRPr="008831DC">
        <w:rPr>
          <w:color w:val="000000" w:themeColor="text1"/>
        </w:rPr>
        <w:t xml:space="preserve"> uwarunkowania seksualności).</w:t>
      </w:r>
    </w:p>
    <w:p w14:paraId="3A69D877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Główne teorie inteligencji (</w:t>
      </w:r>
      <w:proofErr w:type="spellStart"/>
      <w:r w:rsidRPr="008831DC">
        <w:rPr>
          <w:color w:val="000000" w:themeColor="text1"/>
        </w:rPr>
        <w:t>Spearman</w:t>
      </w:r>
      <w:proofErr w:type="spellEnd"/>
      <w:r w:rsidRPr="008831DC">
        <w:rPr>
          <w:color w:val="000000" w:themeColor="text1"/>
        </w:rPr>
        <w:t xml:space="preserve">, </w:t>
      </w:r>
      <w:proofErr w:type="spellStart"/>
      <w:r w:rsidRPr="008831DC">
        <w:rPr>
          <w:color w:val="000000" w:themeColor="text1"/>
        </w:rPr>
        <w:t>Guilford</w:t>
      </w:r>
      <w:proofErr w:type="spellEnd"/>
      <w:r w:rsidRPr="008831DC">
        <w:rPr>
          <w:color w:val="000000" w:themeColor="text1"/>
        </w:rPr>
        <w:t xml:space="preserve">, </w:t>
      </w:r>
      <w:proofErr w:type="spellStart"/>
      <w:r w:rsidRPr="008831DC">
        <w:rPr>
          <w:color w:val="000000" w:themeColor="text1"/>
        </w:rPr>
        <w:t>Cattell</w:t>
      </w:r>
      <w:proofErr w:type="spellEnd"/>
      <w:r w:rsidRPr="008831DC">
        <w:rPr>
          <w:color w:val="000000" w:themeColor="text1"/>
        </w:rPr>
        <w:t>, Sternberg, inni).</w:t>
      </w:r>
    </w:p>
    <w:p w14:paraId="09A22619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Potrzeby i popędy jako wyjaśnienie motywacji (m.in. teoria Maslowa, Obuchowskiego,  inne podejścia ). </w:t>
      </w:r>
    </w:p>
    <w:p w14:paraId="2C9C50E5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>Teorie wartość – oczekiwanie (założenia, przedstawiciele).</w:t>
      </w:r>
    </w:p>
    <w:p w14:paraId="03D8236F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Zastosowanie teorii poznania społecznego Bandury we współczesnej psychologii. </w:t>
      </w:r>
    </w:p>
    <w:p w14:paraId="15D3FC52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Zaburzenia osobowości – klasyfikacja, objawy i kontrowersje diagnostyczne. </w:t>
      </w:r>
    </w:p>
    <w:p w14:paraId="0083829A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color w:val="000000" w:themeColor="text1"/>
        </w:rPr>
        <w:t xml:space="preserve">Biologiczne podstawy emocji (dominujące interpretacje, jak np. </w:t>
      </w:r>
      <w:proofErr w:type="spellStart"/>
      <w:r w:rsidRPr="008831DC">
        <w:rPr>
          <w:color w:val="000000" w:themeColor="text1"/>
        </w:rPr>
        <w:t>LeDoux</w:t>
      </w:r>
      <w:proofErr w:type="spellEnd"/>
      <w:r w:rsidRPr="008831DC">
        <w:rPr>
          <w:color w:val="000000" w:themeColor="text1"/>
        </w:rPr>
        <w:t xml:space="preserve">, </w:t>
      </w:r>
      <w:proofErr w:type="spellStart"/>
      <w:r w:rsidRPr="008831DC">
        <w:rPr>
          <w:color w:val="000000" w:themeColor="text1"/>
        </w:rPr>
        <w:t>Damasio</w:t>
      </w:r>
      <w:proofErr w:type="spellEnd"/>
      <w:r w:rsidRPr="008831DC">
        <w:rPr>
          <w:color w:val="000000" w:themeColor="text1"/>
        </w:rPr>
        <w:t xml:space="preserve">, kwartetowa teoria emocji, inne). </w:t>
      </w:r>
    </w:p>
    <w:p w14:paraId="5035F2E2" w14:textId="02DD3F56" w:rsidR="00516F80" w:rsidRPr="008831DC" w:rsidRDefault="000976F4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0976F4">
        <w:rPr>
          <w:color w:val="000000" w:themeColor="text1"/>
        </w:rPr>
        <w:t xml:space="preserve">Teoria przywiązania J. </w:t>
      </w:r>
      <w:proofErr w:type="spellStart"/>
      <w:r w:rsidRPr="000976F4">
        <w:rPr>
          <w:color w:val="000000" w:themeColor="text1"/>
        </w:rPr>
        <w:t>Bowlby’ego</w:t>
      </w:r>
      <w:proofErr w:type="spellEnd"/>
      <w:r w:rsidRPr="000976F4">
        <w:rPr>
          <w:color w:val="000000" w:themeColor="text1"/>
        </w:rPr>
        <w:t xml:space="preserve"> i M. </w:t>
      </w:r>
      <w:proofErr w:type="spellStart"/>
      <w:r w:rsidRPr="000976F4">
        <w:rPr>
          <w:color w:val="000000" w:themeColor="text1"/>
        </w:rPr>
        <w:t>Ainsworth</w:t>
      </w:r>
      <w:proofErr w:type="spellEnd"/>
      <w:r>
        <w:rPr>
          <w:color w:val="000000" w:themeColor="text1"/>
        </w:rPr>
        <w:t xml:space="preserve"> </w:t>
      </w:r>
      <w:r w:rsidR="00516F80" w:rsidRPr="008831DC">
        <w:rPr>
          <w:color w:val="000000" w:themeColor="text1"/>
        </w:rPr>
        <w:t xml:space="preserve">i </w:t>
      </w:r>
      <w:r>
        <w:rPr>
          <w:color w:val="000000" w:themeColor="text1"/>
        </w:rPr>
        <w:t>jej</w:t>
      </w:r>
      <w:r w:rsidR="00516F80" w:rsidRPr="008831DC">
        <w:rPr>
          <w:color w:val="000000" w:themeColor="text1"/>
        </w:rPr>
        <w:t xml:space="preserve"> wpływ na rozwój człowieka.</w:t>
      </w:r>
    </w:p>
    <w:p w14:paraId="40B3B6FF" w14:textId="77777777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bCs/>
          <w:color w:val="000000" w:themeColor="text1"/>
        </w:rPr>
        <w:t>Rodzaje pamięci i ich charakterystyka</w:t>
      </w:r>
      <w:r w:rsidRPr="008831DC">
        <w:rPr>
          <w:color w:val="000000" w:themeColor="text1"/>
        </w:rPr>
        <w:t>.</w:t>
      </w:r>
    </w:p>
    <w:p w14:paraId="49803359" w14:textId="0FD4D5CE" w:rsidR="00516F80" w:rsidRPr="008831DC" w:rsidRDefault="00516F80" w:rsidP="00516F80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jc w:val="both"/>
        <w:textAlignment w:val="baseline"/>
        <w:rPr>
          <w:color w:val="000000" w:themeColor="text1"/>
        </w:rPr>
      </w:pPr>
      <w:r w:rsidRPr="008831DC">
        <w:rPr>
          <w:bCs/>
          <w:color w:val="000000" w:themeColor="text1"/>
        </w:rPr>
        <w:t>System nerwowy człowieka i jego struktura</w:t>
      </w:r>
      <w:r w:rsidR="000976F4">
        <w:rPr>
          <w:bCs/>
          <w:color w:val="000000" w:themeColor="text1"/>
        </w:rPr>
        <w:t xml:space="preserve"> w aspekcie regulacji funkcji psychicznych.</w:t>
      </w:r>
    </w:p>
    <w:p w14:paraId="737AF09F" w14:textId="779B7243" w:rsidR="00516F80" w:rsidRPr="008831DC" w:rsidRDefault="00516F80" w:rsidP="003E7F04">
      <w:pPr>
        <w:numPr>
          <w:ilvl w:val="0"/>
          <w:numId w:val="13"/>
        </w:numPr>
        <w:tabs>
          <w:tab w:val="left" w:pos="364"/>
        </w:tabs>
        <w:suppressAutoHyphens/>
        <w:autoSpaceDN w:val="0"/>
        <w:spacing w:line="360" w:lineRule="auto"/>
        <w:ind w:left="364" w:hanging="364"/>
        <w:textAlignment w:val="baseline"/>
        <w:rPr>
          <w:bCs/>
          <w:color w:val="000000" w:themeColor="text1"/>
        </w:rPr>
      </w:pPr>
      <w:r w:rsidRPr="008831DC">
        <w:rPr>
          <w:color w:val="000000" w:themeColor="text1"/>
        </w:rPr>
        <w:t>Psychologia międzykulturowa – wpływ kultury na percepcję, emocje i zachowanie.</w:t>
      </w:r>
      <w:r w:rsidRPr="008831DC">
        <w:rPr>
          <w:bCs/>
          <w:color w:val="000000" w:themeColor="text1"/>
        </w:rPr>
        <w:t xml:space="preserve">  </w:t>
      </w:r>
    </w:p>
    <w:p w14:paraId="6846B904" w14:textId="77777777" w:rsidR="008831DC" w:rsidRDefault="008831DC" w:rsidP="00516F80">
      <w:pPr>
        <w:spacing w:after="240" w:line="360" w:lineRule="auto"/>
        <w:jc w:val="both"/>
        <w:rPr>
          <w:b/>
          <w:color w:val="000000"/>
        </w:rPr>
      </w:pPr>
    </w:p>
    <w:p w14:paraId="316EA69A" w14:textId="77777777" w:rsidR="008831DC" w:rsidRDefault="008831DC" w:rsidP="00516F80">
      <w:pPr>
        <w:spacing w:after="240" w:line="360" w:lineRule="auto"/>
        <w:jc w:val="both"/>
        <w:rPr>
          <w:b/>
          <w:color w:val="000000"/>
        </w:rPr>
      </w:pPr>
    </w:p>
    <w:p w14:paraId="24141F61" w14:textId="77777777" w:rsidR="008831DC" w:rsidRDefault="008831DC" w:rsidP="00516F80">
      <w:pPr>
        <w:spacing w:after="240" w:line="360" w:lineRule="auto"/>
        <w:jc w:val="both"/>
        <w:rPr>
          <w:b/>
          <w:color w:val="000000"/>
        </w:rPr>
      </w:pPr>
    </w:p>
    <w:p w14:paraId="506A8CB8" w14:textId="77777777" w:rsidR="008831DC" w:rsidRDefault="008831DC" w:rsidP="00516F80">
      <w:pPr>
        <w:spacing w:after="240" w:line="360" w:lineRule="auto"/>
        <w:jc w:val="both"/>
        <w:rPr>
          <w:b/>
          <w:color w:val="000000"/>
        </w:rPr>
      </w:pPr>
    </w:p>
    <w:p w14:paraId="3CAFFF8E" w14:textId="03477B02" w:rsidR="00516F80" w:rsidRPr="00A017E8" w:rsidRDefault="00516F80" w:rsidP="00516F80">
      <w:pPr>
        <w:spacing w:after="240" w:line="360" w:lineRule="auto"/>
        <w:jc w:val="both"/>
        <w:rPr>
          <w:b/>
          <w:color w:val="000000"/>
        </w:rPr>
      </w:pPr>
      <w:r w:rsidRPr="00A017E8">
        <w:rPr>
          <w:b/>
          <w:color w:val="000000"/>
        </w:rPr>
        <w:lastRenderedPageBreak/>
        <w:t xml:space="preserve">ZAGADNIENIA SPECJALNOŚCIOWE </w:t>
      </w:r>
    </w:p>
    <w:p w14:paraId="46EBD12A" w14:textId="77777777" w:rsidR="00516F80" w:rsidRPr="00A017E8" w:rsidRDefault="00516F80" w:rsidP="00516F80">
      <w:pPr>
        <w:spacing w:after="240" w:line="360" w:lineRule="auto"/>
        <w:ind w:left="4"/>
        <w:jc w:val="both"/>
        <w:rPr>
          <w:b/>
          <w:color w:val="000000"/>
        </w:rPr>
      </w:pPr>
      <w:r w:rsidRPr="00A017E8">
        <w:rPr>
          <w:b/>
          <w:color w:val="000000"/>
        </w:rPr>
        <w:t>Specjalność PSYCHOLOGIA KLINICZNA</w:t>
      </w:r>
    </w:p>
    <w:p w14:paraId="5FC40548" w14:textId="77777777" w:rsidR="00516F80" w:rsidRPr="007919DA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19DA">
        <w:rPr>
          <w:rFonts w:ascii="Times New Roman" w:hAnsi="Times New Roman" w:cs="Times New Roman"/>
          <w:color w:val="000000" w:themeColor="text1"/>
          <w:sz w:val="24"/>
          <w:szCs w:val="24"/>
        </w:rPr>
        <w:t>Pojęcie normy i patologii psychicznej.</w:t>
      </w:r>
    </w:p>
    <w:p w14:paraId="7E0B90DD" w14:textId="77777777" w:rsidR="00516F80" w:rsidRPr="00F95B87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95B87">
        <w:rPr>
          <w:rFonts w:ascii="Times New Roman" w:hAnsi="Times New Roman" w:cs="Times New Roman"/>
          <w:sz w:val="24"/>
          <w:szCs w:val="24"/>
        </w:rPr>
        <w:t>Główne kierunki i podejścia w psychologii klinicznej (biologiczne, behawioralne, psychoanalityczne, fenomenologiczne, inne).</w:t>
      </w:r>
    </w:p>
    <w:p w14:paraId="1CC17C34" w14:textId="45F7E29F" w:rsidR="00516F80" w:rsidRPr="00F95B87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95B87">
        <w:rPr>
          <w:rFonts w:ascii="Times New Roman" w:hAnsi="Times New Roman" w:cs="Times New Roman"/>
          <w:sz w:val="24"/>
          <w:szCs w:val="24"/>
        </w:rPr>
        <w:t>Główne systemy klasyfikacji zaburzeń psychicznych.</w:t>
      </w:r>
    </w:p>
    <w:p w14:paraId="45C68B91" w14:textId="22A54949" w:rsidR="00516F80" w:rsidRPr="008831DC" w:rsidRDefault="003E7F04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31DC">
        <w:rPr>
          <w:rFonts w:ascii="Times New Roman" w:hAnsi="Times New Roman" w:cs="Times New Roman"/>
          <w:color w:val="000000" w:themeColor="text1"/>
          <w:sz w:val="24"/>
          <w:szCs w:val="24"/>
        </w:rPr>
        <w:t>Poradnictwo psychologiczne – cele, zasady i obszary zastosowania.</w:t>
      </w:r>
    </w:p>
    <w:p w14:paraId="6CE507C0" w14:textId="39F93236" w:rsidR="00516F80" w:rsidRPr="008831DC" w:rsidRDefault="00DD3D82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31DC">
        <w:rPr>
          <w:rFonts w:ascii="Times New Roman" w:hAnsi="Times New Roman" w:cs="Times New Roman"/>
          <w:color w:val="000000" w:themeColor="text1"/>
          <w:sz w:val="24"/>
          <w:szCs w:val="24"/>
        </w:rPr>
        <w:t>Zachowania zdrowotne – uwarunkowania, mechanizmy i możliwości ich modyfikowania.</w:t>
      </w:r>
    </w:p>
    <w:p w14:paraId="296734EE" w14:textId="28082067" w:rsidR="00516F80" w:rsidRPr="008831DC" w:rsidRDefault="00DD3D82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31DC">
        <w:rPr>
          <w:rFonts w:ascii="Times New Roman" w:hAnsi="Times New Roman" w:cs="Times New Roman"/>
          <w:color w:val="000000" w:themeColor="text1"/>
          <w:sz w:val="24"/>
          <w:szCs w:val="24"/>
        </w:rPr>
        <w:t>Neuropsychologiczne następstwa uszkodzeń mózgu – charakterystyka i możliwości diagnozy oraz rehabilitacji.</w:t>
      </w:r>
    </w:p>
    <w:p w14:paraId="776662C1" w14:textId="77777777" w:rsidR="00516F80" w:rsidRPr="008831DC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31DC">
        <w:rPr>
          <w:rFonts w:ascii="Times New Roman" w:hAnsi="Times New Roman" w:cs="Times New Roman"/>
          <w:color w:val="000000" w:themeColor="text1"/>
          <w:sz w:val="24"/>
          <w:szCs w:val="24"/>
        </w:rPr>
        <w:t>Terapia neuropsychologiczna – założenia, cele, przebieg.</w:t>
      </w:r>
    </w:p>
    <w:p w14:paraId="2DE76D37" w14:textId="77777777" w:rsidR="00516F80" w:rsidRPr="008831DC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31DC">
        <w:rPr>
          <w:rFonts w:ascii="Times New Roman" w:hAnsi="Times New Roman" w:cs="Times New Roman"/>
          <w:color w:val="000000" w:themeColor="text1"/>
          <w:sz w:val="24"/>
          <w:szCs w:val="24"/>
        </w:rPr>
        <w:t>Charakterystyka zaburzeń nerwicowych (objawy i zespoły).</w:t>
      </w:r>
    </w:p>
    <w:p w14:paraId="2255AE6D" w14:textId="77777777" w:rsidR="00516F80" w:rsidRPr="008831DC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31DC">
        <w:rPr>
          <w:rFonts w:ascii="Times New Roman" w:hAnsi="Times New Roman" w:cs="Times New Roman"/>
          <w:color w:val="000000" w:themeColor="text1"/>
          <w:sz w:val="24"/>
          <w:szCs w:val="24"/>
        </w:rPr>
        <w:t>Charakterystyka zaburzeń osobowości i zaburzeń zachowania (objawy i zespoły).</w:t>
      </w:r>
    </w:p>
    <w:p w14:paraId="4C113E19" w14:textId="77777777" w:rsidR="00516F80" w:rsidRPr="008831DC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31DC">
        <w:rPr>
          <w:rFonts w:ascii="Times New Roman" w:hAnsi="Times New Roman" w:cs="Times New Roman"/>
          <w:color w:val="000000" w:themeColor="text1"/>
          <w:sz w:val="24"/>
          <w:szCs w:val="24"/>
        </w:rPr>
        <w:t>Charakterystyka zaburzeń afektywnych (objawy i zespoły).</w:t>
      </w:r>
    </w:p>
    <w:p w14:paraId="4C882F41" w14:textId="77777777" w:rsidR="00516F80" w:rsidRPr="008831DC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31DC">
        <w:rPr>
          <w:rFonts w:ascii="Times New Roman" w:hAnsi="Times New Roman" w:cs="Times New Roman"/>
          <w:color w:val="000000" w:themeColor="text1"/>
          <w:sz w:val="24"/>
          <w:szCs w:val="24"/>
        </w:rPr>
        <w:t>Charakterystyka zaburzeń schizofrenicznych (objawy, zespoły, przebieg).</w:t>
      </w:r>
    </w:p>
    <w:p w14:paraId="1F89B937" w14:textId="5ACFE0A4" w:rsidR="00516F80" w:rsidRPr="008831DC" w:rsidRDefault="003E7F04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31DC">
        <w:rPr>
          <w:rFonts w:ascii="Times New Roman" w:hAnsi="Times New Roman" w:cs="Times New Roman"/>
          <w:color w:val="000000" w:themeColor="text1"/>
          <w:sz w:val="24"/>
          <w:szCs w:val="24"/>
        </w:rPr>
        <w:t>Interwencja kryzysowa – cele, zasady i etapy postępowania.</w:t>
      </w:r>
    </w:p>
    <w:p w14:paraId="01933C57" w14:textId="77777777" w:rsidR="00516F80" w:rsidRPr="00F95B87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95B87">
        <w:rPr>
          <w:rFonts w:ascii="Times New Roman" w:hAnsi="Times New Roman" w:cs="Times New Roman"/>
          <w:bCs/>
          <w:sz w:val="24"/>
          <w:szCs w:val="24"/>
        </w:rPr>
        <w:t xml:space="preserve">Rola i znaczenie wsparcia społecznego w leczeniu pacjentów z zaburzeniami psychicznymi. </w:t>
      </w:r>
    </w:p>
    <w:p w14:paraId="087E826B" w14:textId="77777777" w:rsidR="00516F80" w:rsidRPr="00F95B87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95B87">
        <w:rPr>
          <w:rFonts w:ascii="Times New Roman" w:hAnsi="Times New Roman" w:cs="Times New Roman"/>
          <w:sz w:val="24"/>
          <w:szCs w:val="24"/>
        </w:rPr>
        <w:t>Zaburzenia seksualne (charakterystyka, etiologia, terapia i pomoc psychologiczna).</w:t>
      </w:r>
    </w:p>
    <w:p w14:paraId="785DE7CF" w14:textId="77777777" w:rsidR="00516F80" w:rsidRPr="00F95B87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95B87">
        <w:rPr>
          <w:rFonts w:ascii="Times New Roman" w:hAnsi="Times New Roman" w:cs="Times New Roman"/>
          <w:sz w:val="24"/>
          <w:szCs w:val="24"/>
        </w:rPr>
        <w:t>Obraz kliniczny, etiopatogeneza, diagnostyka, leczenie zaburzeń odżywiania.</w:t>
      </w:r>
    </w:p>
    <w:p w14:paraId="4592EA98" w14:textId="77777777" w:rsidR="00516F80" w:rsidRPr="00F95B87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95B87">
        <w:rPr>
          <w:rFonts w:ascii="Times New Roman" w:hAnsi="Times New Roman" w:cs="Times New Roman"/>
          <w:sz w:val="24"/>
          <w:szCs w:val="24"/>
        </w:rPr>
        <w:t>Zaburzenia psychiczne w schorzeniach somatycznych (obraz kliniczny, etiologia, leczenie).</w:t>
      </w:r>
    </w:p>
    <w:p w14:paraId="303EAB27" w14:textId="77777777" w:rsidR="00516F80" w:rsidRPr="00F95B87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95B87">
        <w:rPr>
          <w:rFonts w:ascii="Times New Roman" w:hAnsi="Times New Roman" w:cs="Times New Roman"/>
          <w:bCs/>
          <w:sz w:val="24"/>
          <w:szCs w:val="24"/>
        </w:rPr>
        <w:t>Zastosowanie technik uważności (</w:t>
      </w:r>
      <w:proofErr w:type="spellStart"/>
      <w:r w:rsidRPr="00F95B87">
        <w:rPr>
          <w:rFonts w:ascii="Times New Roman" w:hAnsi="Times New Roman" w:cs="Times New Roman"/>
          <w:bCs/>
          <w:sz w:val="24"/>
          <w:szCs w:val="24"/>
        </w:rPr>
        <w:t>mindfulness</w:t>
      </w:r>
      <w:proofErr w:type="spellEnd"/>
      <w:r w:rsidRPr="00F95B87">
        <w:rPr>
          <w:rFonts w:ascii="Times New Roman" w:hAnsi="Times New Roman" w:cs="Times New Roman"/>
          <w:bCs/>
          <w:sz w:val="24"/>
          <w:szCs w:val="24"/>
        </w:rPr>
        <w:t xml:space="preserve">) w terapii zaburzeń klinicznych. </w:t>
      </w:r>
    </w:p>
    <w:p w14:paraId="6F38BA27" w14:textId="77777777" w:rsidR="00516F80" w:rsidRPr="00F95B87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95B87">
        <w:rPr>
          <w:rFonts w:ascii="Times New Roman" w:hAnsi="Times New Roman" w:cs="Times New Roman"/>
          <w:sz w:val="24"/>
          <w:szCs w:val="24"/>
        </w:rPr>
        <w:t xml:space="preserve">Orientacja patogenetyczna i </w:t>
      </w:r>
      <w:proofErr w:type="spellStart"/>
      <w:r w:rsidRPr="00F95B87">
        <w:rPr>
          <w:rFonts w:ascii="Times New Roman" w:hAnsi="Times New Roman" w:cs="Times New Roman"/>
          <w:sz w:val="24"/>
          <w:szCs w:val="24"/>
        </w:rPr>
        <w:t>salutogenetyczna</w:t>
      </w:r>
      <w:proofErr w:type="spellEnd"/>
      <w:r w:rsidRPr="00F95B87">
        <w:rPr>
          <w:rFonts w:ascii="Times New Roman" w:hAnsi="Times New Roman" w:cs="Times New Roman"/>
          <w:sz w:val="24"/>
          <w:szCs w:val="24"/>
        </w:rPr>
        <w:t xml:space="preserve"> w psychologii klinicznej.</w:t>
      </w:r>
    </w:p>
    <w:p w14:paraId="6E4A52D7" w14:textId="77777777" w:rsidR="00516F80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95B87">
        <w:rPr>
          <w:rFonts w:ascii="Times New Roman" w:hAnsi="Times New Roman" w:cs="Times New Roman"/>
          <w:sz w:val="24"/>
          <w:szCs w:val="24"/>
        </w:rPr>
        <w:t>Problemy kliniczne dzieci i młodzieży w poszczególnych okresach rozwoju.</w:t>
      </w:r>
    </w:p>
    <w:p w14:paraId="3458F8DE" w14:textId="77777777" w:rsidR="00516F80" w:rsidRPr="00F95B87" w:rsidRDefault="00516F80" w:rsidP="00516F80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95B87">
        <w:rPr>
          <w:rFonts w:ascii="Times New Roman" w:hAnsi="Times New Roman" w:cs="Times New Roman"/>
          <w:bCs/>
          <w:sz w:val="24"/>
          <w:szCs w:val="24"/>
        </w:rPr>
        <w:t xml:space="preserve">Psychologiczne aspekty przewlekłego bólu – diagnoza i terapia. </w:t>
      </w:r>
    </w:p>
    <w:p w14:paraId="4E3CFBC2" w14:textId="77777777" w:rsidR="00516F80" w:rsidRDefault="00516F80" w:rsidP="00DD3D82">
      <w:pPr>
        <w:spacing w:line="360" w:lineRule="auto"/>
        <w:ind w:right="-3"/>
        <w:rPr>
          <w:b/>
          <w:sz w:val="28"/>
          <w:szCs w:val="22"/>
        </w:rPr>
      </w:pPr>
    </w:p>
    <w:p w14:paraId="6AE4DA44" w14:textId="77777777" w:rsidR="008831DC" w:rsidRDefault="008831DC" w:rsidP="00DD3D82">
      <w:pPr>
        <w:spacing w:line="360" w:lineRule="auto"/>
        <w:ind w:right="-3"/>
        <w:rPr>
          <w:b/>
          <w:sz w:val="28"/>
          <w:szCs w:val="22"/>
        </w:rPr>
      </w:pPr>
    </w:p>
    <w:p w14:paraId="69F04BF6" w14:textId="77777777" w:rsidR="008831DC" w:rsidRDefault="008831DC" w:rsidP="00DD3D82">
      <w:pPr>
        <w:spacing w:line="360" w:lineRule="auto"/>
        <w:ind w:right="-3"/>
        <w:rPr>
          <w:b/>
          <w:sz w:val="28"/>
          <w:szCs w:val="22"/>
        </w:rPr>
      </w:pPr>
    </w:p>
    <w:p w14:paraId="697D2839" w14:textId="77777777" w:rsidR="008831DC" w:rsidRDefault="008831DC" w:rsidP="00DD3D82">
      <w:pPr>
        <w:spacing w:line="360" w:lineRule="auto"/>
        <w:ind w:right="-3"/>
        <w:rPr>
          <w:b/>
          <w:sz w:val="28"/>
          <w:szCs w:val="22"/>
        </w:rPr>
      </w:pPr>
    </w:p>
    <w:p w14:paraId="1D07EE2A" w14:textId="76342D80" w:rsidR="00C4516B" w:rsidRPr="00553318" w:rsidRDefault="00C4516B" w:rsidP="00553318">
      <w:pPr>
        <w:tabs>
          <w:tab w:val="left" w:pos="0"/>
          <w:tab w:val="left" w:pos="567"/>
        </w:tabs>
        <w:spacing w:line="360" w:lineRule="auto"/>
        <w:rPr>
          <w:kern w:val="3"/>
          <w:lang w:eastAsia="en-US"/>
        </w:rPr>
      </w:pPr>
    </w:p>
    <w:sectPr w:rsidR="00C4516B" w:rsidRPr="005533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03"/>
    <w:multiLevelType w:val="hybridMultilevel"/>
    <w:tmpl w:val="C1101476"/>
    <w:lvl w:ilvl="0" w:tplc="482C3ECA">
      <w:start w:val="1"/>
      <w:numFmt w:val="decimal"/>
      <w:lvlText w:val="%1."/>
      <w:lvlJc w:val="left"/>
      <w:pPr>
        <w:ind w:left="0" w:firstLine="0"/>
      </w:pPr>
      <w:rPr>
        <w:b w:val="0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23C5EEE"/>
    <w:multiLevelType w:val="hybridMultilevel"/>
    <w:tmpl w:val="5F70A28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6B0313D"/>
    <w:multiLevelType w:val="hybridMultilevel"/>
    <w:tmpl w:val="7316B432"/>
    <w:lvl w:ilvl="0" w:tplc="3CAE32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96BCC"/>
    <w:multiLevelType w:val="multilevel"/>
    <w:tmpl w:val="7F00A4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36BBB"/>
    <w:multiLevelType w:val="multilevel"/>
    <w:tmpl w:val="826C0442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169F0F81"/>
    <w:multiLevelType w:val="multilevel"/>
    <w:tmpl w:val="D05A94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7" w15:restartNumberingAfterBreak="0">
    <w:nsid w:val="30D04F0D"/>
    <w:multiLevelType w:val="hybridMultilevel"/>
    <w:tmpl w:val="BFE8C1F4"/>
    <w:lvl w:ilvl="0" w:tplc="4E6E5194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925E5"/>
    <w:multiLevelType w:val="multilevel"/>
    <w:tmpl w:val="D8A829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."/>
      <w:lvlJc w:val="left"/>
      <w:pPr>
        <w:ind w:left="1724" w:hanging="360"/>
      </w:pPr>
    </w:lvl>
    <w:lvl w:ilvl="2">
      <w:start w:val="1"/>
      <w:numFmt w:val="lowerRoman"/>
      <w:lvlText w:val="."/>
      <w:lvlJc w:val="right"/>
      <w:pPr>
        <w:ind w:left="2444" w:hanging="180"/>
      </w:pPr>
    </w:lvl>
    <w:lvl w:ilvl="3">
      <w:start w:val="1"/>
      <w:numFmt w:val="decimal"/>
      <w:lvlText w:val="."/>
      <w:lvlJc w:val="left"/>
      <w:pPr>
        <w:ind w:left="3164" w:hanging="360"/>
      </w:pPr>
    </w:lvl>
    <w:lvl w:ilvl="4">
      <w:start w:val="1"/>
      <w:numFmt w:val="lowerLetter"/>
      <w:lvlText w:val="."/>
      <w:lvlJc w:val="left"/>
      <w:pPr>
        <w:ind w:left="3884" w:hanging="360"/>
      </w:pPr>
    </w:lvl>
    <w:lvl w:ilvl="5">
      <w:start w:val="1"/>
      <w:numFmt w:val="lowerRoman"/>
      <w:lvlText w:val="."/>
      <w:lvlJc w:val="right"/>
      <w:pPr>
        <w:ind w:left="4604" w:hanging="180"/>
      </w:pPr>
    </w:lvl>
    <w:lvl w:ilvl="6">
      <w:start w:val="1"/>
      <w:numFmt w:val="decimal"/>
      <w:lvlText w:val="."/>
      <w:lvlJc w:val="left"/>
      <w:pPr>
        <w:ind w:left="5324" w:hanging="360"/>
      </w:pPr>
    </w:lvl>
    <w:lvl w:ilvl="7">
      <w:start w:val="1"/>
      <w:numFmt w:val="lowerLetter"/>
      <w:lvlText w:val="."/>
      <w:lvlJc w:val="left"/>
      <w:pPr>
        <w:ind w:left="6044" w:hanging="360"/>
      </w:pPr>
    </w:lvl>
    <w:lvl w:ilvl="8">
      <w:start w:val="1"/>
      <w:numFmt w:val="lowerRoman"/>
      <w:lvlText w:val="."/>
      <w:lvlJc w:val="right"/>
      <w:pPr>
        <w:ind w:left="6764" w:hanging="180"/>
      </w:pPr>
    </w:lvl>
  </w:abstractNum>
  <w:abstractNum w:abstractNumId="9" w15:restartNumberingAfterBreak="0">
    <w:nsid w:val="37462E02"/>
    <w:multiLevelType w:val="hybridMultilevel"/>
    <w:tmpl w:val="98D49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0279FD"/>
    <w:multiLevelType w:val="hybridMultilevel"/>
    <w:tmpl w:val="B4AEEBC6"/>
    <w:lvl w:ilvl="0" w:tplc="C0C6211E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180097"/>
    <w:multiLevelType w:val="hybridMultilevel"/>
    <w:tmpl w:val="291EB61E"/>
    <w:lvl w:ilvl="0" w:tplc="3CAE325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1CC4525"/>
    <w:multiLevelType w:val="multilevel"/>
    <w:tmpl w:val="9BACBF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auto"/>
        <w:sz w:val="24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3" w15:restartNumberingAfterBreak="0">
    <w:nsid w:val="5A8321BA"/>
    <w:multiLevelType w:val="hybridMultilevel"/>
    <w:tmpl w:val="71B6B152"/>
    <w:lvl w:ilvl="0" w:tplc="50FA10C8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BB05F8"/>
    <w:multiLevelType w:val="hybridMultilevel"/>
    <w:tmpl w:val="3E32617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653102"/>
    <w:multiLevelType w:val="hybridMultilevel"/>
    <w:tmpl w:val="291EB61E"/>
    <w:lvl w:ilvl="0" w:tplc="3CAE325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764C0EFC"/>
    <w:multiLevelType w:val="multilevel"/>
    <w:tmpl w:val="1ABE345E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1134B"/>
    <w:multiLevelType w:val="hybridMultilevel"/>
    <w:tmpl w:val="D83623CC"/>
    <w:lvl w:ilvl="0" w:tplc="837A5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7823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11149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7724518">
    <w:abstractNumId w:val="15"/>
  </w:num>
  <w:num w:numId="4" w16cid:durableId="1577669900">
    <w:abstractNumId w:val="3"/>
  </w:num>
  <w:num w:numId="5" w16cid:durableId="20814932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52594365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384214180">
    <w:abstractNumId w:val="17"/>
  </w:num>
  <w:num w:numId="8" w16cid:durableId="411857967">
    <w:abstractNumId w:val="0"/>
  </w:num>
  <w:num w:numId="9" w16cid:durableId="959728614">
    <w:abstractNumId w:val="1"/>
  </w:num>
  <w:num w:numId="10" w16cid:durableId="281573383">
    <w:abstractNumId w:val="10"/>
  </w:num>
  <w:num w:numId="11" w16cid:durableId="2037148816">
    <w:abstractNumId w:val="7"/>
  </w:num>
  <w:num w:numId="12" w16cid:durableId="2043826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03192493">
    <w:abstractNumId w:val="5"/>
  </w:num>
  <w:num w:numId="14" w16cid:durableId="1156148566">
    <w:abstractNumId w:val="16"/>
  </w:num>
  <w:num w:numId="15" w16cid:durableId="1984046519">
    <w:abstractNumId w:val="4"/>
  </w:num>
  <w:num w:numId="16" w16cid:durableId="1051880890">
    <w:abstractNumId w:val="6"/>
  </w:num>
  <w:num w:numId="17" w16cid:durableId="368184481">
    <w:abstractNumId w:val="8"/>
  </w:num>
  <w:num w:numId="18" w16cid:durableId="1299803305">
    <w:abstractNumId w:val="12"/>
  </w:num>
  <w:num w:numId="19" w16cid:durableId="1630436208">
    <w:abstractNumId w:val="14"/>
  </w:num>
  <w:num w:numId="20" w16cid:durableId="963998052">
    <w:abstractNumId w:val="13"/>
  </w:num>
  <w:num w:numId="21" w16cid:durableId="6224694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848"/>
    <w:rsid w:val="00020497"/>
    <w:rsid w:val="00074F96"/>
    <w:rsid w:val="00083A71"/>
    <w:rsid w:val="000976F4"/>
    <w:rsid w:val="000D3ED3"/>
    <w:rsid w:val="00164AB6"/>
    <w:rsid w:val="001D205D"/>
    <w:rsid w:val="001F3A24"/>
    <w:rsid w:val="002E434E"/>
    <w:rsid w:val="003411E1"/>
    <w:rsid w:val="003866E4"/>
    <w:rsid w:val="003D368B"/>
    <w:rsid w:val="003D7603"/>
    <w:rsid w:val="003E76F8"/>
    <w:rsid w:val="003E7F04"/>
    <w:rsid w:val="003F5717"/>
    <w:rsid w:val="00414F8A"/>
    <w:rsid w:val="00487763"/>
    <w:rsid w:val="00516F80"/>
    <w:rsid w:val="00553318"/>
    <w:rsid w:val="00560877"/>
    <w:rsid w:val="00591A20"/>
    <w:rsid w:val="005B13C7"/>
    <w:rsid w:val="005B38B8"/>
    <w:rsid w:val="005D6237"/>
    <w:rsid w:val="006C1B02"/>
    <w:rsid w:val="007919DA"/>
    <w:rsid w:val="00797003"/>
    <w:rsid w:val="007D4393"/>
    <w:rsid w:val="00842C9F"/>
    <w:rsid w:val="008831DC"/>
    <w:rsid w:val="008A06B2"/>
    <w:rsid w:val="008F43CB"/>
    <w:rsid w:val="00914A59"/>
    <w:rsid w:val="00922CEE"/>
    <w:rsid w:val="00927304"/>
    <w:rsid w:val="00927A32"/>
    <w:rsid w:val="009D0848"/>
    <w:rsid w:val="009E7D2E"/>
    <w:rsid w:val="009F5CA7"/>
    <w:rsid w:val="00B06511"/>
    <w:rsid w:val="00B372DC"/>
    <w:rsid w:val="00BC091E"/>
    <w:rsid w:val="00BC4C55"/>
    <w:rsid w:val="00C36276"/>
    <w:rsid w:val="00C4516B"/>
    <w:rsid w:val="00C94EE4"/>
    <w:rsid w:val="00CB378E"/>
    <w:rsid w:val="00CF41EF"/>
    <w:rsid w:val="00D1478F"/>
    <w:rsid w:val="00D330A1"/>
    <w:rsid w:val="00DB490A"/>
    <w:rsid w:val="00DD3D82"/>
    <w:rsid w:val="00E86CF3"/>
    <w:rsid w:val="00EC5454"/>
    <w:rsid w:val="00F95D4E"/>
    <w:rsid w:val="00FE0B89"/>
    <w:rsid w:val="00FF078B"/>
    <w:rsid w:val="00FF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C3A95"/>
  <w15:chartTrackingRefBased/>
  <w15:docId w15:val="{3901F5FC-DA5A-4902-8EA0-2869DD21D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57"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F96"/>
    <w:pPr>
      <w:spacing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74F96"/>
    <w:rPr>
      <w:rFonts w:ascii="Times New Roman" w:hAnsi="Times New Roman" w:cs="Times New Roman" w:hint="default"/>
      <w:b/>
      <w:bCs/>
    </w:rPr>
  </w:style>
  <w:style w:type="paragraph" w:customStyle="1" w:styleId="Standard">
    <w:name w:val="Standard"/>
    <w:rsid w:val="00074F96"/>
    <w:pPr>
      <w:widowControl w:val="0"/>
      <w:suppressAutoHyphens/>
      <w:spacing w:line="240" w:lineRule="auto"/>
      <w:ind w:left="0" w:firstLine="0"/>
    </w:pPr>
    <w:rPr>
      <w:rFonts w:ascii="Times New Roman" w:eastAsia="Calibri" w:hAnsi="Times New Roman" w:cs="Tahoma"/>
      <w:kern w:val="2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9E7D2E"/>
    <w:pPr>
      <w:ind w:left="708"/>
    </w:pPr>
    <w:rPr>
      <w:rFonts w:ascii="Calibri" w:eastAsia="Calibri" w:hAnsi="Calibri" w:cs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76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76F8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StrongEmphasis">
    <w:name w:val="Strong Emphasis"/>
    <w:rsid w:val="00516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3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0E6B2-460D-4E04-A11B-5400512AC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836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Dziekan</dc:creator>
  <cp:keywords/>
  <dc:description/>
  <cp:lastModifiedBy>KRUSAK</cp:lastModifiedBy>
  <cp:revision>2</cp:revision>
  <cp:lastPrinted>2026-09-24T10:31:00Z</cp:lastPrinted>
  <dcterms:created xsi:type="dcterms:W3CDTF">2026-10-16T06:58:00Z</dcterms:created>
  <dcterms:modified xsi:type="dcterms:W3CDTF">2026-10-16T06:58:00Z</dcterms:modified>
</cp:coreProperties>
</file>